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body>
    <w:p xmlns:wp14="http://schemas.microsoft.com/office/word/2010/wordml" w14:paraId="10A59F24" wp14:textId="77777777">
      <w:pPr>
        <w:jc w:val="center"/>
      </w:pPr>
      <w:r>
        <w:rPr>
          <w:b/>
          <w:color w:val="1F4E79"/>
          <w:sz w:val="44"/>
        </w:rPr>
        <w:t>Compte rendu - TP traction polymères</w:t>
      </w:r>
    </w:p>
    <w:p xmlns:wp14="http://schemas.microsoft.com/office/word/2010/wordml" w14:paraId="63550E3A" wp14:textId="77777777">
      <w:pPr>
        <w:jc w:val="center"/>
      </w:pPr>
      <w:r>
        <w:rPr>
          <w:sz w:val="26"/>
        </w:rPr>
        <w:t>BUT 1 Science et Génie des Matériaux - 2025/2026</w:t>
      </w:r>
    </w:p>
    <w:p xmlns:wp14="http://schemas.microsoft.com/office/word/2010/wordml" w14:paraId="51D6E598" wp14:textId="77777777">
      <w:pPr>
        <w:jc w:val="center"/>
      </w:pPr>
      <w:r>
        <w:rPr>
          <w:i/>
          <w:sz w:val="24"/>
        </w:rPr>
        <w:t>Machine de traction DY22 - ABS et polypropylène (PP)</w:t>
      </w:r>
    </w:p>
    <w:p xmlns:wp14="http://schemas.microsoft.com/office/word/2010/wordml" w14:paraId="672A6659" wp14:textId="77777777"/>
    <w:tbl>
      <w:tblPr>
        <w:tblStyle w:val="TableGrid"/>
        <w:tblW w:w="0" w:type="auto"/>
        <w:jc w:val="center"/>
        <w:tblLook w:val="04A0" w:firstRow="1" w:lastRow="0" w:firstColumn="1" w:lastColumn="0" w:noHBand="0" w:noVBand="1"/>
      </w:tblPr>
      <w:tblGrid>
        <w:gridCol w:w="5043"/>
        <w:gridCol w:w="5043"/>
      </w:tblGrid>
      <w:tr xmlns:wp14="http://schemas.microsoft.com/office/word/2010/wordml" w:rsidTr="0122DF42" w14:paraId="7F05B007" wp14:textId="77777777">
        <w:trPr>
          <w:cantSplit/>
        </w:trPr>
        <w:tc>
          <w:tcPr>
            <w:tcW w:w="2835" w:type="dxa"/>
            <w:tcMar/>
            <w:vAlign w:val="center"/>
          </w:tcPr>
          <w:p w14:paraId="1C1F2EEF" wp14:textId="77777777">
            <w:pPr>
              <w:spacing w:after="0"/>
              <w:jc w:val="center"/>
            </w:pPr>
            <w:r w:rsidRPr="0122DF42" w:rsidR="0122DF42">
              <w:rPr>
                <w:b w:val="0"/>
                <w:bCs w:val="0"/>
                <w:sz w:val="17"/>
                <w:szCs w:val="17"/>
              </w:rPr>
              <w:t>Étudiant / groupe</w:t>
            </w:r>
          </w:p>
        </w:tc>
        <w:tc>
          <w:tcPr>
            <w:tcW w:w="5669" w:type="dxa"/>
            <w:tcMar/>
            <w:vAlign w:val="center"/>
          </w:tcPr>
          <w:p w14:paraId="410AF8C0" wp14:textId="7EE97AD8">
            <w:pPr>
              <w:spacing w:after="0"/>
              <w:jc w:val="center"/>
            </w:pPr>
            <w:r w:rsidRPr="0122DF42" w:rsidR="0122DF42">
              <w:rPr>
                <w:b w:val="0"/>
                <w:bCs w:val="0"/>
                <w:sz w:val="17"/>
                <w:szCs w:val="17"/>
              </w:rPr>
              <w:t xml:space="preserve">Hugo </w:t>
            </w:r>
            <w:r w:rsidRPr="0122DF42" w:rsidR="0122DF42">
              <w:rPr>
                <w:b w:val="0"/>
                <w:bCs w:val="0"/>
                <w:sz w:val="17"/>
                <w:szCs w:val="17"/>
              </w:rPr>
              <w:t>LOYER, Va</w:t>
            </w:r>
            <w:r w:rsidRPr="0122DF42" w:rsidR="0122DF42">
              <w:rPr>
                <w:b w:val="0"/>
                <w:bCs w:val="0"/>
                <w:sz w:val="17"/>
                <w:szCs w:val="17"/>
              </w:rPr>
              <w:t>lerian BIGOT et Corentin BLAIZOT - groupe TP à compléter</w:t>
            </w:r>
          </w:p>
        </w:tc>
      </w:tr>
      <w:tr xmlns:wp14="http://schemas.microsoft.com/office/word/2010/wordml" w:rsidTr="0122DF42" w14:paraId="26A6CB89" wp14:textId="77777777">
        <w:trPr>
          <w:cantSplit/>
        </w:trPr>
        <w:tc>
          <w:tcPr>
            <w:tcW w:w="2835" w:type="dxa"/>
            <w:tcMar/>
            <w:vAlign w:val="center"/>
          </w:tcPr>
          <w:p w14:paraId="5FB394C3" wp14:textId="77777777">
            <w:pPr>
              <w:spacing w:after="0"/>
              <w:jc w:val="center"/>
            </w:pPr>
            <w:r w:rsidRPr="0122DF42" w:rsidR="0122DF42">
              <w:rPr>
                <w:b w:val="0"/>
                <w:bCs w:val="0"/>
                <w:sz w:val="17"/>
                <w:szCs w:val="17"/>
              </w:rPr>
              <w:t>Enseignant</w:t>
            </w:r>
          </w:p>
        </w:tc>
        <w:tc>
          <w:tcPr>
            <w:tcW w:w="5669" w:type="dxa"/>
            <w:tcMar/>
            <w:vAlign w:val="center"/>
          </w:tcPr>
          <w:p w14:paraId="360445AE" wp14:textId="77777777">
            <w:pPr>
              <w:spacing w:after="0"/>
              <w:jc w:val="center"/>
            </w:pPr>
            <w:r w:rsidRPr="0122DF42" w:rsidR="0122DF42">
              <w:rPr>
                <w:b w:val="0"/>
                <w:bCs w:val="0"/>
                <w:sz w:val="17"/>
                <w:szCs w:val="17"/>
              </w:rPr>
              <w:t>M. O. DAVID</w:t>
            </w:r>
          </w:p>
        </w:tc>
      </w:tr>
    </w:tbl>
    <w:p xmlns:wp14="http://schemas.microsoft.com/office/word/2010/wordml" w14:paraId="3C6C0D64" wp14:textId="77777777">
      <w:pPr>
        <w:pStyle w:val="Heading1"/>
      </w:pPr>
      <w:r>
        <w:t>1. Objectifs du TP</w:t>
      </w:r>
    </w:p>
    <w:p xmlns:wp14="http://schemas.microsoft.com/office/word/2010/wordml" w14:paraId="08CCE729" wp14:textId="77777777">
      <w:r>
        <w:rPr>
          <w:b w:val="0"/>
        </w:rPr>
        <w:t>L’objectif de ce TP est de mettre des chiffres sur le comportement en traction de plusieurs polymères. À partir des courbes, on cherche notamment le module de traction, la contrainte au seuil d’écoulement, la contrainte à 50 % de déformation, la contrainte à la rupture et la déformation à la rupture. L’intérêt n’est pas seulement de remplir un tableau : il s’agit surtout de comprendre pourquoi l’ABS et le PP ne réagissent pas du tout de la même manière quand on les étire.</w:t>
      </w:r>
    </w:p>
    <w:p xmlns:wp14="http://schemas.microsoft.com/office/word/2010/wordml" w14:paraId="072449DB" wp14:textId="77777777">
      <w:r>
        <w:rPr>
          <w:b w:val="0"/>
        </w:rPr>
        <w:t>Les points que j’ai retenus pour guider le compte rendu sont donc les suivants :</w:t>
      </w:r>
    </w:p>
    <w:p xmlns:wp14="http://schemas.microsoft.com/office/word/2010/wordml" w14:paraId="2B80A2C7" wp14:textId="77777777">
      <w:pPr>
        <w:pStyle w:val="ListBullet"/>
      </w:pPr>
      <w:r>
        <w:rPr>
          <w:b w:val="0"/>
        </w:rPr>
        <w:t>Comment transformer la force mesurée par la machine en contrainte exploitable ?</w:t>
      </w:r>
    </w:p>
    <w:p xmlns:wp14="http://schemas.microsoft.com/office/word/2010/wordml" w14:paraId="4EC69008" wp14:textId="77777777">
      <w:pPr>
        <w:pStyle w:val="ListBullet"/>
      </w:pPr>
      <w:r>
        <w:rPr>
          <w:b w:val="0"/>
        </w:rPr>
        <w:t>Comment retrouver la déformation alors que l’allongement est déduit du temps et de la vitesse de traverse ?</w:t>
      </w:r>
    </w:p>
    <w:p xmlns:wp14="http://schemas.microsoft.com/office/word/2010/wordml" w14:paraId="63A137A2" wp14:textId="77777777">
      <w:pPr>
        <w:pStyle w:val="ListBullet"/>
      </w:pPr>
      <w:r>
        <w:rPr>
          <w:b w:val="0"/>
        </w:rPr>
        <w:t>Quelles valeurs mécaniques peut-on extraire proprement des courbes contrainte-déformation ?</w:t>
      </w:r>
    </w:p>
    <w:p xmlns:wp14="http://schemas.microsoft.com/office/word/2010/wordml" w14:paraId="51F0C2F5" wp14:textId="77777777">
      <w:pPr>
        <w:pStyle w:val="ListBullet"/>
      </w:pPr>
      <w:r>
        <w:rPr>
          <w:b w:val="0"/>
        </w:rPr>
        <w:t>En quoi le comportement de l’ABS se distingue-t-il de celui du PP ?</w:t>
      </w:r>
    </w:p>
    <w:p xmlns:wp14="http://schemas.microsoft.com/office/word/2010/wordml" w14:paraId="785C29C7" wp14:textId="77777777">
      <w:pPr>
        <w:pStyle w:val="ListBullet"/>
      </w:pPr>
      <w:r>
        <w:rPr>
          <w:b w:val="0"/>
        </w:rPr>
        <w:t>Que change la vitesse de déformation sur la rupture du PP, et que montre le cycle montée/descente ?</w:t>
      </w:r>
    </w:p>
    <w:p xmlns:wp14="http://schemas.microsoft.com/office/word/2010/wordml" w14:paraId="46236ABD" wp14:textId="77777777">
      <w:pPr>
        <w:pStyle w:val="Heading1"/>
      </w:pPr>
      <w:r>
        <w:t>2. Principe et méthode de calcul</w:t>
      </w:r>
    </w:p>
    <w:p xmlns:wp14="http://schemas.microsoft.com/office/word/2010/wordml" w14:paraId="11155386" wp14:textId="77777777">
      <w:r>
        <w:rPr>
          <w:b w:val="0"/>
        </w:rPr>
        <w:t>Pendant l’essai, la machine enregistre la force F au cours du temps. Comme nous n’avions pas de mesure directe de l’allongement avec un extensomètre, la déformation a été déduite de la vitesse de déplacement de la traverse. Avant de tracer les courbes, les forces ont aussi été recalées par rapport au niveau de départ afin de ne pas garder l’offset initial de la machine.</w:t>
      </w:r>
    </w:p>
    <w:p xmlns:wp14="http://schemas.microsoft.com/office/word/2010/wordml" w:rsidP="0122DF42" w14:paraId="28494E66" wp14:textId="37145FF5">
      <w:pPr>
        <w:spacing w:after="80"/>
        <w:ind w:left="283"/>
        <w:rPr>
          <w:rFonts w:ascii="Consolas" w:hAnsi="Consolas"/>
          <w:sz w:val="20"/>
          <w:szCs w:val="20"/>
        </w:rPr>
      </w:pPr>
      <m:oMathPara xmlns:m="http://schemas.openxmlformats.org/officeDocument/2006/math">
        <m:oMath xmlns:m="http://schemas.openxmlformats.org/officeDocument/2006/math">
          <m:r xmlns:m="http://schemas.openxmlformats.org/officeDocument/2006/math">
            <m:t xmlns:m="http://schemas.openxmlformats.org/officeDocument/2006/math">𝑆</m:t>
          </m:r>
          <m:r xmlns:m="http://schemas.openxmlformats.org/officeDocument/2006/math">
            <m:t xmlns:m="http://schemas.openxmlformats.org/officeDocument/2006/math">=</m:t>
          </m:r>
          <m:r xmlns:m="http://schemas.openxmlformats.org/officeDocument/2006/math">
            <m:t xmlns:m="http://schemas.openxmlformats.org/officeDocument/2006/math">𝑒</m:t>
          </m:r>
          <m:r xmlns:m="http://schemas.openxmlformats.org/officeDocument/2006/math">
            <m:t xmlns:m="http://schemas.openxmlformats.org/officeDocument/2006/math">×</m:t>
          </m:r>
          <m:r xmlns:m="http://schemas.openxmlformats.org/officeDocument/2006/math">
            <m:t xmlns:m="http://schemas.openxmlformats.org/officeDocument/2006/math">𝑙</m:t>
          </m:r>
          <m:r xmlns:m="http://schemas.openxmlformats.org/officeDocument/2006/math">
            <m:t xmlns:m="http://schemas.openxmlformats.org/officeDocument/2006/math"> </m:t>
          </m:r>
        </m:oMath>
      </m:oMathPara>
    </w:p>
    <w:p xmlns:wp14="http://schemas.microsoft.com/office/word/2010/wordml" w:rsidP="0122DF42" w14:paraId="144D2944" wp14:textId="40849AB3">
      <w:pPr>
        <w:spacing w:after="80"/>
        <w:ind w:left="283"/>
        <w:rPr>
          <w:rFonts w:ascii="Consolas" w:hAnsi="Consolas"/>
          <w:sz w:val="20"/>
          <w:szCs w:val="20"/>
        </w:rPr>
      </w:pPr>
      <m:oMathPara xmlns:m="http://schemas.openxmlformats.org/officeDocument/2006/math">
        <m:oMath xmlns:m="http://schemas.openxmlformats.org/officeDocument/2006/math">
          <m:r xmlns:m="http://schemas.openxmlformats.org/officeDocument/2006/math">
            <m:rPr xmlns:m="http://schemas.openxmlformats.org/officeDocument/2006/math">
              <m:sty m:val="p"/>
            </m:rPr>
            <m:t xmlns:m="http://schemas.openxmlformats.org/officeDocument/2006/math">Δ</m:t>
          </m:r>
          <m:r xmlns:m="http://schemas.openxmlformats.org/officeDocument/2006/math">
            <m:t xmlns:m="http://schemas.openxmlformats.org/officeDocument/2006/math">𝐿</m:t>
          </m:r>
          <m:r xmlns:m="http://schemas.openxmlformats.org/officeDocument/2006/math">
            <m:t xmlns:m="http://schemas.openxmlformats.org/officeDocument/2006/math">=</m:t>
          </m:r>
          <m:r xmlns:m="http://schemas.openxmlformats.org/officeDocument/2006/math">
            <m:t xmlns:m="http://schemas.openxmlformats.org/officeDocument/2006/math">𝑣</m:t>
          </m:r>
          <m:r xmlns:m="http://schemas.openxmlformats.org/officeDocument/2006/math">
            <m:t xmlns:m="http://schemas.openxmlformats.org/officeDocument/2006/math">×</m:t>
          </m:r>
          <m:d xmlns:m="http://schemas.openxmlformats.org/officeDocument/2006/math">
            <m:dPr>
              <m:ctrlPr/>
            </m:dPr>
            <m:e>
              <m:r>
                <m:t>𝑡</m:t>
              </m:r>
              <m:r>
                <m:t>−</m:t>
              </m:r>
              <m:sSub>
                <m:sSubPr>
                  <m:ctrlPr/>
                </m:sSubPr>
                <m:e>
                  <m:r>
                    <m:t>𝑡</m:t>
                  </m:r>
                </m:e>
                <m:sub>
                  <m:r>
                    <m:t>0</m:t>
                  </m:r>
                </m:sub>
              </m:sSub>
            </m:e>
          </m:d>
        </m:oMath>
      </m:oMathPara>
    </w:p>
    <w:p xmlns:wp14="http://schemas.microsoft.com/office/word/2010/wordml" w:rsidP="0122DF42" w14:paraId="52847BDF" wp14:textId="1A2CCA65">
      <w:pPr>
        <w:spacing w:after="80"/>
        <w:ind w:left="283"/>
        <w:rPr>
          <w:rFonts w:ascii="Consolas" w:hAnsi="Consolas"/>
          <w:sz w:val="20"/>
          <w:szCs w:val="20"/>
        </w:rPr>
      </w:pPr>
      <m:oMathPara xmlns:m="http://schemas.openxmlformats.org/officeDocument/2006/math">
        <m:oMath xmlns:m="http://schemas.openxmlformats.org/officeDocument/2006/math">
          <m:r xmlns:m="http://schemas.openxmlformats.org/officeDocument/2006/math">
            <m:t xmlns:m="http://schemas.openxmlformats.org/officeDocument/2006/math">𝜀</m:t>
          </m:r>
          <m:r xmlns:m="http://schemas.openxmlformats.org/officeDocument/2006/math">
            <m:t xmlns:m="http://schemas.openxmlformats.org/officeDocument/2006/math">=</m:t>
          </m:r>
          <m:f xmlns:m="http://schemas.openxmlformats.org/officeDocument/2006/math">
            <m:fPr>
              <m:ctrlPr/>
            </m:fPr>
            <m:num>
              <m:r>
                <m:rPr>
                  <m:sty m:val="p"/>
                </m:rPr>
                <m:t>Δ</m:t>
              </m:r>
              <m:r>
                <m:t>𝐿</m:t>
              </m:r>
            </m:num>
            <m:den>
              <m:sSub>
                <m:sSubPr>
                  <m:ctrlPr/>
                </m:sSubPr>
                <m:e>
                  <m:r>
                    <m:t>𝐿</m:t>
                  </m:r>
                </m:e>
                <m:sub>
                  <m:r>
                    <m:t>0</m:t>
                  </m:r>
                </m:sub>
              </m:sSub>
            </m:den>
          </m:f>
        </m:oMath>
      </m:oMathPara>
    </w:p>
    <w:p xmlns:wp14="http://schemas.microsoft.com/office/word/2010/wordml" w:rsidP="0122DF42" w14:paraId="6C62CFDC" wp14:textId="252FC1EF">
      <w:pPr>
        <w:spacing w:after="80"/>
        <w:ind w:left="283"/>
        <w:rPr>
          <w:rFonts w:ascii="Consolas" w:hAnsi="Consolas"/>
          <w:sz w:val="20"/>
          <w:szCs w:val="20"/>
        </w:rPr>
      </w:pPr>
      <m:oMathPara xmlns:m="http://schemas.openxmlformats.org/officeDocument/2006/math">
        <m:oMath xmlns:m="http://schemas.openxmlformats.org/officeDocument/2006/math">
          <m:r xmlns:m="http://schemas.openxmlformats.org/officeDocument/2006/math">
            <m:t xmlns:m="http://schemas.openxmlformats.org/officeDocument/2006/math">𝜎</m:t>
          </m:r>
          <m:r xmlns:m="http://schemas.openxmlformats.org/officeDocument/2006/math">
            <m:t xmlns:m="http://schemas.openxmlformats.org/officeDocument/2006/math">=</m:t>
          </m:r>
          <m:f xmlns:m="http://schemas.openxmlformats.org/officeDocument/2006/math">
            <m:fPr>
              <m:ctrlPr/>
            </m:fPr>
            <m:num>
              <m:r>
                <m:t>𝐹</m:t>
              </m:r>
            </m:num>
            <m:den>
              <m:r>
                <m:t>𝑆</m:t>
              </m:r>
            </m:den>
          </m:f>
        </m:oMath>
      </m:oMathPara>
    </w:p>
    <w:p xmlns:wp14="http://schemas.microsoft.com/office/word/2010/wordml" w14:paraId="5B3A4083" wp14:textId="77777777">
      <w:r w:rsidR="0122DF42">
        <w:rPr>
          <w:b w:val="0"/>
          <w:bCs w:val="0"/>
        </w:rPr>
        <w:t>Dans ces relations, S correspond à la section initiale de l’éprouvette (en mm²), e à l’épaisseur, l à la largeur, L0 à la longueur utile, v à la vitesse de traverse, ε à la déformation et σ à la contrainte. Comme 1 N/mm² vaut 1 MPa, les contraintes calculées sortent directement en MPa, ce qui évite une conversion supplémentaire.</w:t>
      </w:r>
    </w:p>
    <w:p w:rsidR="0122DF42" w:rsidRDefault="0122DF42" w14:paraId="2E7C9094" w14:textId="23028F26">
      <w:pPr>
        <w:rPr>
          <w:b w:val="0"/>
          <w:bCs w:val="0"/>
        </w:rPr>
      </w:pPr>
    </w:p>
    <w:tbl>
      <w:tblPr>
        <w:tblStyle w:val="TableGrid"/>
        <w:tblW w:w="0" w:type="auto"/>
        <w:jc w:val="center"/>
        <w:tblLook w:val="04A0" w:firstRow="1" w:lastRow="0" w:firstColumn="1" w:lastColumn="0" w:noHBand="0" w:noVBand="1"/>
      </w:tblPr>
      <w:tblGrid>
        <w:gridCol w:w="1681"/>
        <w:gridCol w:w="1681"/>
        <w:gridCol w:w="1681"/>
        <w:gridCol w:w="1681"/>
        <w:gridCol w:w="1681"/>
        <w:gridCol w:w="1681"/>
      </w:tblGrid>
      <w:tr xmlns:wp14="http://schemas.microsoft.com/office/word/2010/wordml" w:rsidTr="0122DF42" w14:paraId="4197291F" wp14:textId="77777777">
        <w:trPr>
          <w:cantSplit/>
        </w:trPr>
        <w:tc>
          <w:tcPr>
            <w:tcW w:w="1191" w:type="dxa"/>
            <w:tcMar/>
            <w:vAlign w:val="center"/>
            <w:shd w:fill="1F4E79"/>
          </w:tcPr>
          <w:p w:rsidP="0122DF42" w14:paraId="76F414C3" wp14:textId="77777777">
            <w:pPr>
              <w:spacing w:after="0"/>
              <w:jc w:val="center"/>
              <w:rPr>
                <w:b w:val="1"/>
                <w:bCs w:val="1"/>
                <w:color w:val="auto"/>
                <w:sz w:val="17"/>
                <w:szCs w:val="17"/>
              </w:rPr>
            </w:pPr>
            <w:r w:rsidRPr="0122DF42" w:rsidR="0122DF42">
              <w:rPr>
                <w:b w:val="1"/>
                <w:bCs w:val="1"/>
                <w:color w:val="auto"/>
                <w:sz w:val="17"/>
                <w:szCs w:val="17"/>
              </w:rPr>
              <w:t>Matériau</w:t>
            </w:r>
          </w:p>
        </w:tc>
        <w:tc>
          <w:tcPr>
            <w:tcW w:w="1134" w:type="dxa"/>
            <w:tcMar/>
            <w:vAlign w:val="center"/>
            <w:shd w:fill="1F4E79"/>
          </w:tcPr>
          <w:p w:rsidP="0122DF42" w14:paraId="1ED35C86" wp14:textId="77777777">
            <w:pPr>
              <w:spacing w:after="0"/>
              <w:jc w:val="center"/>
              <w:rPr>
                <w:b w:val="1"/>
                <w:bCs w:val="1"/>
                <w:color w:val="auto"/>
                <w:sz w:val="17"/>
                <w:szCs w:val="17"/>
              </w:rPr>
            </w:pPr>
            <w:r w:rsidRPr="0122DF42" w:rsidR="0122DF42">
              <w:rPr>
                <w:b w:val="1"/>
                <w:bCs w:val="1"/>
                <w:color w:val="auto"/>
                <w:sz w:val="17"/>
                <w:szCs w:val="17"/>
              </w:rPr>
              <w:t>e (mm)</w:t>
            </w:r>
          </w:p>
        </w:tc>
        <w:tc>
          <w:tcPr>
            <w:tcW w:w="1134" w:type="dxa"/>
            <w:tcMar/>
            <w:vAlign w:val="center"/>
            <w:shd w:fill="1F4E79"/>
          </w:tcPr>
          <w:p w:rsidP="0122DF42" w14:paraId="36C324B7" wp14:textId="77777777">
            <w:pPr>
              <w:spacing w:after="0"/>
              <w:jc w:val="center"/>
              <w:rPr>
                <w:b w:val="1"/>
                <w:bCs w:val="1"/>
                <w:color w:val="auto"/>
                <w:sz w:val="17"/>
                <w:szCs w:val="17"/>
              </w:rPr>
            </w:pPr>
            <w:r w:rsidRPr="0122DF42" w:rsidR="0122DF42">
              <w:rPr>
                <w:b w:val="1"/>
                <w:bCs w:val="1"/>
                <w:color w:val="auto"/>
                <w:sz w:val="17"/>
                <w:szCs w:val="17"/>
              </w:rPr>
              <w:t>l (mm)</w:t>
            </w:r>
          </w:p>
        </w:tc>
        <w:tc>
          <w:tcPr>
            <w:tcW w:w="1304" w:type="dxa"/>
            <w:tcMar/>
            <w:vAlign w:val="center"/>
            <w:shd w:fill="1F4E79"/>
          </w:tcPr>
          <w:p w:rsidP="0122DF42" w14:paraId="7B4B2DD2" wp14:textId="77777777">
            <w:pPr>
              <w:spacing w:after="0"/>
              <w:jc w:val="center"/>
              <w:rPr>
                <w:b w:val="1"/>
                <w:bCs w:val="1"/>
                <w:color w:val="auto"/>
                <w:sz w:val="17"/>
                <w:szCs w:val="17"/>
              </w:rPr>
            </w:pPr>
            <w:r w:rsidRPr="0122DF42" w:rsidR="0122DF42">
              <w:rPr>
                <w:b w:val="1"/>
                <w:bCs w:val="1"/>
                <w:color w:val="auto"/>
                <w:sz w:val="17"/>
                <w:szCs w:val="17"/>
              </w:rPr>
              <w:t>S (mm²)</w:t>
            </w:r>
          </w:p>
        </w:tc>
        <w:tc>
          <w:tcPr>
            <w:tcW w:w="1247" w:type="dxa"/>
            <w:tcMar/>
            <w:vAlign w:val="center"/>
            <w:shd w:fill="1F4E79"/>
          </w:tcPr>
          <w:p w:rsidP="0122DF42" w14:paraId="3FF52C0F" wp14:textId="77777777">
            <w:pPr>
              <w:spacing w:after="0"/>
              <w:jc w:val="center"/>
              <w:rPr>
                <w:b w:val="1"/>
                <w:bCs w:val="1"/>
                <w:color w:val="auto"/>
                <w:sz w:val="17"/>
                <w:szCs w:val="17"/>
              </w:rPr>
            </w:pPr>
            <w:r w:rsidRPr="0122DF42" w:rsidR="0122DF42">
              <w:rPr>
                <w:b w:val="1"/>
                <w:bCs w:val="1"/>
                <w:color w:val="auto"/>
                <w:sz w:val="17"/>
                <w:szCs w:val="17"/>
              </w:rPr>
              <w:t>L0 (mm)</w:t>
            </w:r>
          </w:p>
        </w:tc>
        <w:tc>
          <w:tcPr>
            <w:tcW w:w="2268" w:type="dxa"/>
            <w:tcMar/>
            <w:vAlign w:val="center"/>
            <w:shd w:fill="1F4E79"/>
          </w:tcPr>
          <w:p w:rsidP="0122DF42" w14:paraId="69A3CDDD" wp14:textId="77777777">
            <w:pPr>
              <w:spacing w:after="0"/>
              <w:jc w:val="center"/>
              <w:rPr>
                <w:b w:val="1"/>
                <w:bCs w:val="1"/>
                <w:color w:val="auto"/>
                <w:sz w:val="17"/>
                <w:szCs w:val="17"/>
              </w:rPr>
            </w:pPr>
            <w:r w:rsidRPr="0122DF42" w:rsidR="0122DF42">
              <w:rPr>
                <w:b w:val="1"/>
                <w:bCs w:val="1"/>
                <w:color w:val="auto"/>
                <w:sz w:val="17"/>
                <w:szCs w:val="17"/>
              </w:rPr>
              <w:t>Vitesses utilisées (mm/min)</w:t>
            </w:r>
          </w:p>
        </w:tc>
      </w:tr>
      <w:tr xmlns:wp14="http://schemas.microsoft.com/office/word/2010/wordml" w:rsidTr="0122DF42" w14:paraId="48ED0BEB" wp14:textId="77777777">
        <w:trPr>
          <w:cantSplit/>
        </w:trPr>
        <w:tc>
          <w:tcPr>
            <w:tcW w:w="1191" w:type="dxa"/>
            <w:tcMar/>
            <w:vAlign w:val="center"/>
          </w:tcPr>
          <w:p w14:paraId="66596FB9" wp14:textId="77777777">
            <w:pPr>
              <w:spacing w:after="0"/>
              <w:jc w:val="center"/>
            </w:pPr>
            <w:r w:rsidRPr="0122DF42" w:rsidR="0122DF42">
              <w:rPr>
                <w:b w:val="0"/>
                <w:bCs w:val="0"/>
                <w:sz w:val="17"/>
                <w:szCs w:val="17"/>
              </w:rPr>
              <w:t>ABS</w:t>
            </w:r>
          </w:p>
        </w:tc>
        <w:tc>
          <w:tcPr>
            <w:tcW w:w="1134" w:type="dxa"/>
            <w:tcMar/>
            <w:vAlign w:val="center"/>
          </w:tcPr>
          <w:p w14:paraId="773CFF87" wp14:textId="77777777">
            <w:pPr>
              <w:spacing w:after="0"/>
              <w:jc w:val="center"/>
            </w:pPr>
            <w:r w:rsidRPr="0122DF42" w:rsidR="0122DF42">
              <w:rPr>
                <w:b w:val="0"/>
                <w:bCs w:val="0"/>
                <w:sz w:val="17"/>
                <w:szCs w:val="17"/>
              </w:rPr>
              <w:t>4,12</w:t>
            </w:r>
          </w:p>
        </w:tc>
        <w:tc>
          <w:tcPr>
            <w:tcW w:w="1134" w:type="dxa"/>
            <w:tcMar/>
            <w:vAlign w:val="center"/>
          </w:tcPr>
          <w:p w14:paraId="2B81C1A7" wp14:textId="77777777">
            <w:pPr>
              <w:spacing w:after="0"/>
              <w:jc w:val="center"/>
            </w:pPr>
            <w:r w:rsidRPr="0122DF42" w:rsidR="0122DF42">
              <w:rPr>
                <w:b w:val="0"/>
                <w:bCs w:val="0"/>
                <w:sz w:val="17"/>
                <w:szCs w:val="17"/>
              </w:rPr>
              <w:t>10,40</w:t>
            </w:r>
          </w:p>
        </w:tc>
        <w:tc>
          <w:tcPr>
            <w:tcW w:w="1304" w:type="dxa"/>
            <w:tcMar/>
            <w:vAlign w:val="center"/>
          </w:tcPr>
          <w:p w14:paraId="6B2384BD" wp14:textId="77777777">
            <w:pPr>
              <w:spacing w:after="0"/>
              <w:jc w:val="center"/>
            </w:pPr>
            <w:r w:rsidRPr="0122DF42" w:rsidR="0122DF42">
              <w:rPr>
                <w:b w:val="0"/>
                <w:bCs w:val="0"/>
                <w:sz w:val="17"/>
                <w:szCs w:val="17"/>
              </w:rPr>
              <w:t>42,85</w:t>
            </w:r>
          </w:p>
        </w:tc>
        <w:tc>
          <w:tcPr>
            <w:tcW w:w="1247" w:type="dxa"/>
            <w:tcMar/>
            <w:vAlign w:val="center"/>
          </w:tcPr>
          <w:p w14:paraId="352E6F29" wp14:textId="77777777">
            <w:pPr>
              <w:spacing w:after="0"/>
              <w:jc w:val="center"/>
            </w:pPr>
            <w:r w:rsidRPr="0122DF42" w:rsidR="0122DF42">
              <w:rPr>
                <w:b w:val="0"/>
                <w:bCs w:val="0"/>
                <w:sz w:val="17"/>
                <w:szCs w:val="17"/>
              </w:rPr>
              <w:t>108</w:t>
            </w:r>
          </w:p>
        </w:tc>
        <w:tc>
          <w:tcPr>
            <w:tcW w:w="2268" w:type="dxa"/>
            <w:tcMar/>
            <w:vAlign w:val="center"/>
          </w:tcPr>
          <w:p w14:paraId="45CDEE67" wp14:textId="77777777">
            <w:pPr>
              <w:spacing w:after="0"/>
              <w:jc w:val="center"/>
            </w:pPr>
            <w:r w:rsidRPr="0122DF42" w:rsidR="0122DF42">
              <w:rPr>
                <w:b w:val="0"/>
                <w:bCs w:val="0"/>
                <w:sz w:val="17"/>
                <w:szCs w:val="17"/>
              </w:rPr>
              <w:t>1 et 64</w:t>
            </w:r>
          </w:p>
        </w:tc>
      </w:tr>
      <w:tr xmlns:wp14="http://schemas.microsoft.com/office/word/2010/wordml" w:rsidTr="0122DF42" w14:paraId="083552BD" wp14:textId="77777777">
        <w:trPr>
          <w:cantSplit/>
        </w:trPr>
        <w:tc>
          <w:tcPr>
            <w:tcW w:w="1191" w:type="dxa"/>
            <w:tcMar/>
            <w:vAlign w:val="center"/>
          </w:tcPr>
          <w:p w14:paraId="7DA055D7" wp14:textId="77777777">
            <w:pPr>
              <w:spacing w:after="0"/>
              <w:jc w:val="center"/>
            </w:pPr>
            <w:r w:rsidRPr="0122DF42" w:rsidR="0122DF42">
              <w:rPr>
                <w:b w:val="0"/>
                <w:bCs w:val="0"/>
                <w:sz w:val="17"/>
                <w:szCs w:val="17"/>
              </w:rPr>
              <w:t>PP</w:t>
            </w:r>
          </w:p>
        </w:tc>
        <w:tc>
          <w:tcPr>
            <w:tcW w:w="1134" w:type="dxa"/>
            <w:tcMar/>
            <w:vAlign w:val="center"/>
          </w:tcPr>
          <w:p w14:paraId="46C436F9" wp14:textId="77777777">
            <w:pPr>
              <w:spacing w:after="0"/>
              <w:jc w:val="center"/>
            </w:pPr>
            <w:r w:rsidRPr="0122DF42" w:rsidR="0122DF42">
              <w:rPr>
                <w:b w:val="0"/>
                <w:bCs w:val="0"/>
                <w:sz w:val="17"/>
                <w:szCs w:val="17"/>
              </w:rPr>
              <w:t>2,00</w:t>
            </w:r>
          </w:p>
        </w:tc>
        <w:tc>
          <w:tcPr>
            <w:tcW w:w="1134" w:type="dxa"/>
            <w:tcMar/>
            <w:vAlign w:val="center"/>
          </w:tcPr>
          <w:p w14:paraId="19154A77" wp14:textId="77777777">
            <w:pPr>
              <w:spacing w:after="0"/>
              <w:jc w:val="center"/>
            </w:pPr>
            <w:r w:rsidRPr="0122DF42" w:rsidR="0122DF42">
              <w:rPr>
                <w:b w:val="0"/>
                <w:bCs w:val="0"/>
                <w:sz w:val="17"/>
                <w:szCs w:val="17"/>
              </w:rPr>
              <w:t>5,00</w:t>
            </w:r>
          </w:p>
        </w:tc>
        <w:tc>
          <w:tcPr>
            <w:tcW w:w="1304" w:type="dxa"/>
            <w:tcMar/>
            <w:vAlign w:val="center"/>
          </w:tcPr>
          <w:p w14:paraId="58C82DC9" wp14:textId="77777777">
            <w:pPr>
              <w:spacing w:after="0"/>
              <w:jc w:val="center"/>
            </w:pPr>
            <w:r w:rsidRPr="0122DF42" w:rsidR="0122DF42">
              <w:rPr>
                <w:b w:val="0"/>
                <w:bCs w:val="0"/>
                <w:sz w:val="17"/>
                <w:szCs w:val="17"/>
              </w:rPr>
              <w:t>10,00</w:t>
            </w:r>
          </w:p>
        </w:tc>
        <w:tc>
          <w:tcPr>
            <w:tcW w:w="1247" w:type="dxa"/>
            <w:tcMar/>
            <w:vAlign w:val="center"/>
          </w:tcPr>
          <w:p w14:paraId="43FBD11F" wp14:textId="77777777">
            <w:pPr>
              <w:spacing w:after="0"/>
              <w:jc w:val="center"/>
            </w:pPr>
            <w:r w:rsidRPr="0122DF42" w:rsidR="0122DF42">
              <w:rPr>
                <w:b w:val="0"/>
                <w:bCs w:val="0"/>
                <w:sz w:val="17"/>
                <w:szCs w:val="17"/>
              </w:rPr>
              <w:t>45</w:t>
            </w:r>
          </w:p>
        </w:tc>
        <w:tc>
          <w:tcPr>
            <w:tcW w:w="2268" w:type="dxa"/>
            <w:tcMar/>
            <w:vAlign w:val="center"/>
          </w:tcPr>
          <w:p w14:paraId="5E8326E6" wp14:textId="77777777">
            <w:pPr>
              <w:spacing w:after="0"/>
              <w:jc w:val="center"/>
            </w:pPr>
            <w:r w:rsidRPr="0122DF42" w:rsidR="0122DF42">
              <w:rPr>
                <w:b w:val="0"/>
                <w:bCs w:val="0"/>
                <w:sz w:val="17"/>
                <w:szCs w:val="17"/>
              </w:rPr>
              <w:t>1 / 1,296 / 27 / 270</w:t>
            </w:r>
          </w:p>
        </w:tc>
      </w:tr>
    </w:tbl>
    <w:p xmlns:wp14="http://schemas.microsoft.com/office/word/2010/wordml" w14:paraId="5DAB6C7B" wp14:textId="77777777"/>
    <w:p xmlns:wp14="http://schemas.microsoft.com/office/word/2010/wordml" w14:paraId="2A050667" wp14:textId="77777777">
      <w:r>
        <w:rPr>
          <w:b/>
        </w:rPr>
        <w:t>Remarque sur le traitement.</w:t>
      </w:r>
      <w:r>
        <w:rPr>
          <w:b w:val="0"/>
        </w:rPr>
        <w:t xml:space="preserve"> Pour garder une exploitation cohérente, les courbes et les valeurs ci-dessous ont été recalculées de la même façon à partir des fichiers Time/Force. Les résultats sont arrondis : il peut donc rester de petits écarts avec les tableaux Excel d’origine, sans que cela change l’interprétation globale.</w:t>
      </w:r>
    </w:p>
    <w:p xmlns:wp14="http://schemas.microsoft.com/office/word/2010/wordml" w14:paraId="3EB09F46" wp14:textId="77777777">
      <w:pPr>
        <w:pStyle w:val="Heading1"/>
      </w:pPr>
      <w:r>
        <w:t>3. Résultats expérimentaux</w:t>
      </w:r>
    </w:p>
    <w:p xmlns:wp14="http://schemas.microsoft.com/office/word/2010/wordml" w14:paraId="1EBE8DB1" wp14:textId="77777777">
      <w:pPr>
        <w:pStyle w:val="Heading2"/>
      </w:pPr>
      <w:r>
        <w:t>3.1. Résultats synthétiques</w:t>
      </w:r>
    </w:p>
    <w:tbl>
      <w:tblPr>
        <w:tblStyle w:val="TableGrid"/>
        <w:tblW w:w="0" w:type="auto"/>
        <w:jc w:val="center"/>
        <w:tblLook w:val="04A0" w:firstRow="1" w:lastRow="0" w:firstColumn="1" w:lastColumn="0" w:noHBand="0" w:noVBand="1"/>
      </w:tblPr>
      <w:tblGrid>
        <w:gridCol w:w="1121"/>
        <w:gridCol w:w="1121"/>
        <w:gridCol w:w="1121"/>
        <w:gridCol w:w="1121"/>
        <w:gridCol w:w="1121"/>
        <w:gridCol w:w="1121"/>
        <w:gridCol w:w="1121"/>
        <w:gridCol w:w="1121"/>
        <w:gridCol w:w="1121"/>
      </w:tblGrid>
      <w:tr xmlns:wp14="http://schemas.microsoft.com/office/word/2010/wordml" w:rsidTr="0122DF42" w14:paraId="1E63FAE2" wp14:textId="77777777">
        <w:trPr>
          <w:cantSplit/>
        </w:trPr>
        <w:tc>
          <w:tcPr>
            <w:tcW w:w="737" w:type="dxa"/>
            <w:tcMar/>
            <w:vAlign w:val="center"/>
            <w:shd w:fill="1F4E79"/>
          </w:tcPr>
          <w:p w:rsidP="0122DF42" w14:paraId="5C4F336D" wp14:textId="77777777">
            <w:pPr>
              <w:spacing w:after="0"/>
              <w:jc w:val="center"/>
              <w:rPr>
                <w:b w:val="1"/>
                <w:bCs w:val="1"/>
                <w:color w:val="auto"/>
                <w:sz w:val="17"/>
                <w:szCs w:val="17"/>
              </w:rPr>
            </w:pPr>
            <w:r w:rsidRPr="0122DF42" w:rsidR="0122DF42">
              <w:rPr>
                <w:b w:val="1"/>
                <w:bCs w:val="1"/>
                <w:color w:val="auto"/>
                <w:sz w:val="17"/>
                <w:szCs w:val="17"/>
              </w:rPr>
              <w:t>Mat.</w:t>
            </w:r>
          </w:p>
        </w:tc>
        <w:tc>
          <w:tcPr>
            <w:tcW w:w="1701" w:type="dxa"/>
            <w:tcMar/>
            <w:vAlign w:val="center"/>
            <w:shd w:fill="1F4E79"/>
          </w:tcPr>
          <w:p w:rsidP="0122DF42" w14:paraId="7B4F8AD5" wp14:textId="77777777">
            <w:pPr>
              <w:spacing w:after="0"/>
              <w:jc w:val="center"/>
              <w:rPr>
                <w:b w:val="1"/>
                <w:bCs w:val="1"/>
                <w:color w:val="auto"/>
                <w:sz w:val="17"/>
                <w:szCs w:val="17"/>
              </w:rPr>
            </w:pPr>
            <w:r w:rsidRPr="0122DF42" w:rsidR="0122DF42">
              <w:rPr>
                <w:b w:val="1"/>
                <w:bCs w:val="1"/>
                <w:color w:val="auto"/>
                <w:sz w:val="17"/>
                <w:szCs w:val="17"/>
              </w:rPr>
              <w:t>Essai</w:t>
            </w:r>
          </w:p>
        </w:tc>
        <w:tc>
          <w:tcPr>
            <w:tcW w:w="1134" w:type="dxa"/>
            <w:tcMar/>
            <w:vAlign w:val="center"/>
            <w:shd w:fill="1F4E79"/>
          </w:tcPr>
          <w:p w:rsidP="0122DF42" w14:paraId="46686F08" wp14:textId="77777777">
            <w:pPr>
              <w:spacing w:after="0"/>
              <w:jc w:val="center"/>
              <w:rPr>
                <w:b w:val="1"/>
                <w:bCs w:val="1"/>
                <w:color w:val="auto"/>
                <w:sz w:val="17"/>
                <w:szCs w:val="17"/>
              </w:rPr>
            </w:pPr>
            <w:r w:rsidRPr="0122DF42" w:rsidR="0122DF42">
              <w:rPr>
                <w:b w:val="1"/>
                <w:bCs w:val="1"/>
                <w:color w:val="auto"/>
                <w:sz w:val="17"/>
                <w:szCs w:val="17"/>
              </w:rPr>
              <w:t>v (mm/min)</w:t>
            </w:r>
          </w:p>
        </w:tc>
        <w:tc>
          <w:tcPr>
            <w:tcW w:w="907" w:type="dxa"/>
            <w:tcMar/>
            <w:vAlign w:val="center"/>
            <w:shd w:fill="1F4E79"/>
          </w:tcPr>
          <w:p w:rsidP="0122DF42" w14:paraId="7114E637" wp14:textId="77777777">
            <w:pPr>
              <w:spacing w:after="0"/>
              <w:jc w:val="center"/>
              <w:rPr>
                <w:b w:val="1"/>
                <w:bCs w:val="1"/>
                <w:color w:val="auto"/>
                <w:sz w:val="17"/>
                <w:szCs w:val="17"/>
              </w:rPr>
            </w:pPr>
            <w:r w:rsidRPr="0122DF42" w:rsidR="0122DF42">
              <w:rPr>
                <w:b w:val="1"/>
                <w:bCs w:val="1"/>
                <w:color w:val="auto"/>
                <w:sz w:val="17"/>
                <w:szCs w:val="17"/>
              </w:rPr>
              <w:t>E (MPa)</w:t>
            </w:r>
          </w:p>
        </w:tc>
        <w:tc>
          <w:tcPr>
            <w:tcW w:w="1247" w:type="dxa"/>
            <w:tcMar/>
            <w:vAlign w:val="center"/>
            <w:shd w:fill="1F4E79"/>
          </w:tcPr>
          <w:p w:rsidP="0122DF42" w14:paraId="2BCA4897" wp14:textId="77777777">
            <w:pPr>
              <w:spacing w:after="0"/>
              <w:jc w:val="center"/>
              <w:rPr>
                <w:b w:val="1"/>
                <w:bCs w:val="1"/>
                <w:color w:val="auto"/>
                <w:sz w:val="17"/>
                <w:szCs w:val="17"/>
              </w:rPr>
            </w:pPr>
            <w:r w:rsidRPr="0122DF42" w:rsidR="0122DF42">
              <w:rPr>
                <w:b w:val="1"/>
                <w:bCs w:val="1"/>
                <w:color w:val="auto"/>
                <w:sz w:val="17"/>
                <w:szCs w:val="17"/>
              </w:rPr>
              <w:t>σy / σlim (MPa)</w:t>
            </w:r>
          </w:p>
        </w:tc>
        <w:tc>
          <w:tcPr>
            <w:tcW w:w="1134" w:type="dxa"/>
            <w:tcMar/>
            <w:vAlign w:val="center"/>
            <w:shd w:fill="1F4E79"/>
          </w:tcPr>
          <w:p w:rsidP="0122DF42" w14:paraId="79A422FA" wp14:textId="77777777">
            <w:pPr>
              <w:spacing w:after="0"/>
              <w:jc w:val="center"/>
              <w:rPr>
                <w:b w:val="1"/>
                <w:bCs w:val="1"/>
                <w:color w:val="auto"/>
                <w:sz w:val="17"/>
                <w:szCs w:val="17"/>
              </w:rPr>
            </w:pPr>
            <w:r w:rsidRPr="0122DF42" w:rsidR="0122DF42">
              <w:rPr>
                <w:b w:val="1"/>
                <w:bCs w:val="1"/>
                <w:color w:val="auto"/>
                <w:sz w:val="17"/>
                <w:szCs w:val="17"/>
              </w:rPr>
              <w:t>εy / εlim (%)</w:t>
            </w:r>
          </w:p>
        </w:tc>
        <w:tc>
          <w:tcPr>
            <w:tcW w:w="1191" w:type="dxa"/>
            <w:tcMar/>
            <w:vAlign w:val="center"/>
            <w:shd w:fill="1F4E79"/>
          </w:tcPr>
          <w:p w:rsidP="0122DF42" w14:paraId="2C98A911" wp14:textId="77777777">
            <w:pPr>
              <w:spacing w:after="0"/>
              <w:jc w:val="center"/>
              <w:rPr>
                <w:b w:val="1"/>
                <w:bCs w:val="1"/>
                <w:color w:val="auto"/>
                <w:sz w:val="17"/>
                <w:szCs w:val="17"/>
              </w:rPr>
            </w:pPr>
            <w:r w:rsidRPr="0122DF42" w:rsidR="0122DF42">
              <w:rPr>
                <w:b w:val="1"/>
                <w:bCs w:val="1"/>
                <w:color w:val="auto"/>
                <w:sz w:val="17"/>
                <w:szCs w:val="17"/>
              </w:rPr>
              <w:t>σ à 50 % (MPa)</w:t>
            </w:r>
          </w:p>
        </w:tc>
        <w:tc>
          <w:tcPr>
            <w:tcW w:w="1191" w:type="dxa"/>
            <w:tcMar/>
            <w:vAlign w:val="center"/>
            <w:shd w:fill="1F4E79"/>
          </w:tcPr>
          <w:p w:rsidP="0122DF42" w14:paraId="0EB13B40" wp14:textId="77777777">
            <w:pPr>
              <w:spacing w:after="0"/>
              <w:jc w:val="center"/>
              <w:rPr>
                <w:b w:val="1"/>
                <w:bCs w:val="1"/>
                <w:color w:val="auto"/>
                <w:sz w:val="17"/>
                <w:szCs w:val="17"/>
              </w:rPr>
            </w:pPr>
            <w:r w:rsidRPr="0122DF42" w:rsidR="0122DF42">
              <w:rPr>
                <w:b w:val="1"/>
                <w:bCs w:val="1"/>
                <w:color w:val="auto"/>
                <w:sz w:val="17"/>
                <w:szCs w:val="17"/>
              </w:rPr>
              <w:t>σ rupture (MPa)</w:t>
            </w:r>
          </w:p>
        </w:tc>
        <w:tc>
          <w:tcPr>
            <w:tcW w:w="1134" w:type="dxa"/>
            <w:tcMar/>
            <w:vAlign w:val="center"/>
            <w:shd w:fill="1F4E79"/>
          </w:tcPr>
          <w:p w:rsidP="0122DF42" w14:paraId="0BA2EB78" wp14:textId="77777777">
            <w:pPr>
              <w:spacing w:after="0"/>
              <w:jc w:val="center"/>
              <w:rPr>
                <w:b w:val="1"/>
                <w:bCs w:val="1"/>
                <w:color w:val="auto"/>
                <w:sz w:val="17"/>
                <w:szCs w:val="17"/>
              </w:rPr>
            </w:pPr>
            <w:r w:rsidRPr="0122DF42" w:rsidR="0122DF42">
              <w:rPr>
                <w:b w:val="1"/>
                <w:bCs w:val="1"/>
                <w:color w:val="auto"/>
                <w:sz w:val="17"/>
                <w:szCs w:val="17"/>
              </w:rPr>
              <w:t>ε rupture (%)</w:t>
            </w:r>
          </w:p>
        </w:tc>
      </w:tr>
      <w:tr xmlns:wp14="http://schemas.microsoft.com/office/word/2010/wordml" w:rsidTr="0122DF42" w14:paraId="2CCA550F" wp14:textId="77777777">
        <w:trPr>
          <w:cantSplit/>
        </w:trPr>
        <w:tc>
          <w:tcPr>
            <w:tcW w:w="737" w:type="dxa"/>
            <w:tcMar/>
            <w:vAlign w:val="center"/>
          </w:tcPr>
          <w:p w14:paraId="4F0BE2B3" wp14:textId="77777777">
            <w:pPr>
              <w:spacing w:after="0"/>
              <w:jc w:val="center"/>
            </w:pPr>
            <w:r w:rsidRPr="0122DF42" w:rsidR="0122DF42">
              <w:rPr>
                <w:b w:val="0"/>
                <w:bCs w:val="0"/>
                <w:sz w:val="17"/>
                <w:szCs w:val="17"/>
              </w:rPr>
              <w:t>ABS</w:t>
            </w:r>
          </w:p>
        </w:tc>
        <w:tc>
          <w:tcPr>
            <w:tcW w:w="1701" w:type="dxa"/>
            <w:tcMar/>
            <w:vAlign w:val="center"/>
          </w:tcPr>
          <w:p w14:paraId="4355212D" wp14:textId="77777777">
            <w:pPr>
              <w:spacing w:after="0"/>
              <w:jc w:val="center"/>
            </w:pPr>
            <w:r w:rsidRPr="0122DF42" w:rsidR="0122DF42">
              <w:rPr>
                <w:b w:val="0"/>
                <w:bCs w:val="0"/>
                <w:sz w:val="17"/>
                <w:szCs w:val="17"/>
              </w:rPr>
              <w:t>Module</w:t>
            </w:r>
          </w:p>
        </w:tc>
        <w:tc>
          <w:tcPr>
            <w:tcW w:w="1134" w:type="dxa"/>
            <w:tcMar/>
            <w:vAlign w:val="center"/>
          </w:tcPr>
          <w:p w14:paraId="649841BE" wp14:textId="77777777">
            <w:pPr>
              <w:spacing w:after="0"/>
              <w:jc w:val="center"/>
            </w:pPr>
            <w:r w:rsidRPr="0122DF42" w:rsidR="0122DF42">
              <w:rPr>
                <w:b w:val="0"/>
                <w:bCs w:val="0"/>
                <w:sz w:val="17"/>
                <w:szCs w:val="17"/>
              </w:rPr>
              <w:t>1</w:t>
            </w:r>
          </w:p>
        </w:tc>
        <w:tc>
          <w:tcPr>
            <w:tcW w:w="907" w:type="dxa"/>
            <w:tcMar/>
            <w:vAlign w:val="center"/>
          </w:tcPr>
          <w:p w14:paraId="056FFC47" wp14:textId="77777777">
            <w:pPr>
              <w:spacing w:after="0"/>
              <w:jc w:val="center"/>
            </w:pPr>
            <w:r w:rsidRPr="0122DF42" w:rsidR="0122DF42">
              <w:rPr>
                <w:b w:val="0"/>
                <w:bCs w:val="0"/>
                <w:sz w:val="17"/>
                <w:szCs w:val="17"/>
              </w:rPr>
              <w:t>1310</w:t>
            </w:r>
          </w:p>
        </w:tc>
        <w:tc>
          <w:tcPr>
            <w:tcW w:w="1247" w:type="dxa"/>
            <w:tcMar/>
            <w:vAlign w:val="center"/>
          </w:tcPr>
          <w:p w14:paraId="6A09E912" wp14:textId="77777777">
            <w:pPr>
              <w:spacing w:after="0"/>
              <w:jc w:val="center"/>
            </w:pPr>
            <w:r w:rsidRPr="0122DF42" w:rsidR="0122DF42">
              <w:rPr>
                <w:b w:val="0"/>
                <w:bCs w:val="0"/>
                <w:sz w:val="17"/>
                <w:szCs w:val="17"/>
              </w:rPr>
              <w:t>-</w:t>
            </w:r>
          </w:p>
        </w:tc>
        <w:tc>
          <w:tcPr>
            <w:tcW w:w="1134" w:type="dxa"/>
            <w:tcMar/>
            <w:vAlign w:val="center"/>
          </w:tcPr>
          <w:p w14:paraId="33E67AC6" wp14:textId="77777777">
            <w:pPr>
              <w:spacing w:after="0"/>
              <w:jc w:val="center"/>
            </w:pPr>
            <w:r w:rsidRPr="0122DF42" w:rsidR="0122DF42">
              <w:rPr>
                <w:b w:val="0"/>
                <w:bCs w:val="0"/>
                <w:sz w:val="17"/>
                <w:szCs w:val="17"/>
              </w:rPr>
              <w:t>-</w:t>
            </w:r>
          </w:p>
        </w:tc>
        <w:tc>
          <w:tcPr>
            <w:tcW w:w="1191" w:type="dxa"/>
            <w:tcMar/>
            <w:vAlign w:val="center"/>
          </w:tcPr>
          <w:p w14:paraId="1BBD13F9" wp14:textId="77777777">
            <w:pPr>
              <w:spacing w:after="0"/>
              <w:jc w:val="center"/>
            </w:pPr>
            <w:r w:rsidRPr="0122DF42" w:rsidR="0122DF42">
              <w:rPr>
                <w:b w:val="0"/>
                <w:bCs w:val="0"/>
                <w:sz w:val="17"/>
                <w:szCs w:val="17"/>
              </w:rPr>
              <w:t>-</w:t>
            </w:r>
          </w:p>
        </w:tc>
        <w:tc>
          <w:tcPr>
            <w:tcW w:w="1191" w:type="dxa"/>
            <w:tcMar/>
            <w:vAlign w:val="center"/>
          </w:tcPr>
          <w:p w14:paraId="0BE14808" wp14:textId="77777777">
            <w:pPr>
              <w:spacing w:after="0"/>
              <w:jc w:val="center"/>
            </w:pPr>
            <w:r w:rsidRPr="0122DF42" w:rsidR="0122DF42">
              <w:rPr>
                <w:b w:val="0"/>
                <w:bCs w:val="0"/>
                <w:sz w:val="17"/>
                <w:szCs w:val="17"/>
              </w:rPr>
              <w:t>-</w:t>
            </w:r>
          </w:p>
        </w:tc>
        <w:tc>
          <w:tcPr>
            <w:tcW w:w="1134" w:type="dxa"/>
            <w:tcMar/>
            <w:vAlign w:val="center"/>
          </w:tcPr>
          <w:p w14:paraId="09FA2A7E" wp14:textId="77777777">
            <w:pPr>
              <w:spacing w:after="0"/>
              <w:jc w:val="center"/>
            </w:pPr>
            <w:r w:rsidRPr="0122DF42" w:rsidR="0122DF42">
              <w:rPr>
                <w:b w:val="0"/>
                <w:bCs w:val="0"/>
                <w:sz w:val="17"/>
                <w:szCs w:val="17"/>
              </w:rPr>
              <w:t>-</w:t>
            </w:r>
          </w:p>
        </w:tc>
      </w:tr>
      <w:tr xmlns:wp14="http://schemas.microsoft.com/office/word/2010/wordml" w:rsidTr="0122DF42" w14:paraId="5BDB046E" wp14:textId="77777777">
        <w:trPr>
          <w:cantSplit/>
        </w:trPr>
        <w:tc>
          <w:tcPr>
            <w:tcW w:w="737" w:type="dxa"/>
            <w:tcMar/>
            <w:vAlign w:val="center"/>
          </w:tcPr>
          <w:p w14:paraId="4A15037C" wp14:textId="77777777">
            <w:pPr>
              <w:spacing w:after="0"/>
              <w:jc w:val="center"/>
            </w:pPr>
            <w:r w:rsidRPr="0122DF42" w:rsidR="0122DF42">
              <w:rPr>
                <w:b w:val="0"/>
                <w:bCs w:val="0"/>
                <w:sz w:val="17"/>
                <w:szCs w:val="17"/>
              </w:rPr>
              <w:t>ABS</w:t>
            </w:r>
          </w:p>
        </w:tc>
        <w:tc>
          <w:tcPr>
            <w:tcW w:w="1701" w:type="dxa"/>
            <w:tcMar/>
            <w:vAlign w:val="center"/>
          </w:tcPr>
          <w:p w14:paraId="2D1F24E8" wp14:textId="77777777">
            <w:pPr>
              <w:spacing w:after="0"/>
              <w:jc w:val="center"/>
            </w:pPr>
            <w:r w:rsidRPr="0122DF42" w:rsidR="0122DF42">
              <w:rPr>
                <w:b w:val="0"/>
                <w:bCs w:val="0"/>
                <w:sz w:val="17"/>
                <w:szCs w:val="17"/>
              </w:rPr>
              <w:t>Rupture</w:t>
            </w:r>
          </w:p>
        </w:tc>
        <w:tc>
          <w:tcPr>
            <w:tcW w:w="1134" w:type="dxa"/>
            <w:tcMar/>
            <w:vAlign w:val="center"/>
          </w:tcPr>
          <w:p w14:paraId="55440C04" wp14:textId="77777777">
            <w:pPr>
              <w:spacing w:after="0"/>
              <w:jc w:val="center"/>
            </w:pPr>
            <w:r w:rsidRPr="0122DF42" w:rsidR="0122DF42">
              <w:rPr>
                <w:b w:val="0"/>
                <w:bCs w:val="0"/>
                <w:sz w:val="17"/>
                <w:szCs w:val="17"/>
              </w:rPr>
              <w:t>64</w:t>
            </w:r>
          </w:p>
        </w:tc>
        <w:tc>
          <w:tcPr>
            <w:tcW w:w="907" w:type="dxa"/>
            <w:tcMar/>
            <w:vAlign w:val="center"/>
          </w:tcPr>
          <w:p w14:paraId="237AFA41" wp14:textId="77777777">
            <w:pPr>
              <w:spacing w:after="0"/>
              <w:jc w:val="center"/>
            </w:pPr>
            <w:r w:rsidRPr="0122DF42" w:rsidR="0122DF42">
              <w:rPr>
                <w:b w:val="0"/>
                <w:bCs w:val="0"/>
                <w:sz w:val="17"/>
                <w:szCs w:val="17"/>
              </w:rPr>
              <w:t>-</w:t>
            </w:r>
          </w:p>
        </w:tc>
        <w:tc>
          <w:tcPr>
            <w:tcW w:w="1247" w:type="dxa"/>
            <w:tcMar/>
            <w:vAlign w:val="center"/>
          </w:tcPr>
          <w:p w14:paraId="3AD8BB85" wp14:textId="77777777">
            <w:pPr>
              <w:spacing w:after="0"/>
              <w:jc w:val="center"/>
            </w:pPr>
            <w:r w:rsidRPr="0122DF42" w:rsidR="0122DF42">
              <w:rPr>
                <w:b w:val="0"/>
                <w:bCs w:val="0"/>
                <w:sz w:val="17"/>
                <w:szCs w:val="17"/>
              </w:rPr>
              <w:t>-</w:t>
            </w:r>
          </w:p>
        </w:tc>
        <w:tc>
          <w:tcPr>
            <w:tcW w:w="1134" w:type="dxa"/>
            <w:tcMar/>
            <w:vAlign w:val="center"/>
          </w:tcPr>
          <w:p w14:paraId="3AC2E41B" wp14:textId="77777777">
            <w:pPr>
              <w:spacing w:after="0"/>
              <w:jc w:val="center"/>
            </w:pPr>
            <w:r w:rsidRPr="0122DF42" w:rsidR="0122DF42">
              <w:rPr>
                <w:b w:val="0"/>
                <w:bCs w:val="0"/>
                <w:sz w:val="17"/>
                <w:szCs w:val="17"/>
              </w:rPr>
              <w:t>-</w:t>
            </w:r>
          </w:p>
        </w:tc>
        <w:tc>
          <w:tcPr>
            <w:tcW w:w="1191" w:type="dxa"/>
            <w:tcMar/>
            <w:vAlign w:val="center"/>
          </w:tcPr>
          <w:p w14:paraId="09D9AC6E" wp14:textId="77777777">
            <w:pPr>
              <w:spacing w:after="0"/>
              <w:jc w:val="center"/>
            </w:pPr>
            <w:r w:rsidRPr="0122DF42" w:rsidR="0122DF42">
              <w:rPr>
                <w:b w:val="0"/>
                <w:bCs w:val="0"/>
                <w:sz w:val="17"/>
                <w:szCs w:val="17"/>
              </w:rPr>
              <w:t>-</w:t>
            </w:r>
          </w:p>
        </w:tc>
        <w:tc>
          <w:tcPr>
            <w:tcW w:w="1191" w:type="dxa"/>
            <w:tcMar/>
            <w:vAlign w:val="center"/>
          </w:tcPr>
          <w:p w14:paraId="2CB6E2AC" wp14:textId="77777777">
            <w:pPr>
              <w:spacing w:after="0"/>
              <w:jc w:val="center"/>
            </w:pPr>
            <w:r w:rsidRPr="0122DF42" w:rsidR="0122DF42">
              <w:rPr>
                <w:b w:val="0"/>
                <w:bCs w:val="0"/>
                <w:sz w:val="17"/>
                <w:szCs w:val="17"/>
              </w:rPr>
              <w:t>40,3</w:t>
            </w:r>
          </w:p>
        </w:tc>
        <w:tc>
          <w:tcPr>
            <w:tcW w:w="1134" w:type="dxa"/>
            <w:tcMar/>
            <w:vAlign w:val="center"/>
          </w:tcPr>
          <w:p w14:paraId="14D92B74" wp14:textId="77777777">
            <w:pPr>
              <w:spacing w:after="0"/>
              <w:jc w:val="center"/>
            </w:pPr>
            <w:r w:rsidRPr="0122DF42" w:rsidR="0122DF42">
              <w:rPr>
                <w:b w:val="0"/>
                <w:bCs w:val="0"/>
                <w:sz w:val="17"/>
                <w:szCs w:val="17"/>
              </w:rPr>
              <w:t>3,5</w:t>
            </w:r>
          </w:p>
        </w:tc>
      </w:tr>
      <w:tr xmlns:wp14="http://schemas.microsoft.com/office/word/2010/wordml" w:rsidTr="0122DF42" w14:paraId="5494DA3A" wp14:textId="77777777">
        <w:trPr>
          <w:cantSplit/>
        </w:trPr>
        <w:tc>
          <w:tcPr>
            <w:tcW w:w="737" w:type="dxa"/>
            <w:tcMar/>
            <w:vAlign w:val="center"/>
          </w:tcPr>
          <w:p w14:paraId="7FF1E52A" wp14:textId="77777777">
            <w:pPr>
              <w:spacing w:after="0"/>
              <w:jc w:val="center"/>
            </w:pPr>
            <w:r w:rsidRPr="0122DF42" w:rsidR="0122DF42">
              <w:rPr>
                <w:b w:val="0"/>
                <w:bCs w:val="0"/>
                <w:sz w:val="17"/>
                <w:szCs w:val="17"/>
              </w:rPr>
              <w:t>PP</w:t>
            </w:r>
          </w:p>
        </w:tc>
        <w:tc>
          <w:tcPr>
            <w:tcW w:w="1701" w:type="dxa"/>
            <w:tcMar/>
            <w:vAlign w:val="center"/>
          </w:tcPr>
          <w:p w14:paraId="1426F669" wp14:textId="77777777">
            <w:pPr>
              <w:spacing w:after="0"/>
              <w:jc w:val="center"/>
            </w:pPr>
            <w:r w:rsidRPr="0122DF42" w:rsidR="0122DF42">
              <w:rPr>
                <w:b w:val="0"/>
                <w:bCs w:val="0"/>
                <w:sz w:val="17"/>
                <w:szCs w:val="17"/>
              </w:rPr>
              <w:t>Limite élastique</w:t>
            </w:r>
          </w:p>
        </w:tc>
        <w:tc>
          <w:tcPr>
            <w:tcW w:w="1134" w:type="dxa"/>
            <w:tcMar/>
            <w:vAlign w:val="center"/>
          </w:tcPr>
          <w:p w14:paraId="69083671" wp14:textId="77777777">
            <w:pPr>
              <w:spacing w:after="0"/>
              <w:jc w:val="center"/>
            </w:pPr>
            <w:r w:rsidRPr="0122DF42" w:rsidR="0122DF42">
              <w:rPr>
                <w:b w:val="0"/>
                <w:bCs w:val="0"/>
                <w:sz w:val="17"/>
                <w:szCs w:val="17"/>
              </w:rPr>
              <w:t>1,296</w:t>
            </w:r>
          </w:p>
        </w:tc>
        <w:tc>
          <w:tcPr>
            <w:tcW w:w="907" w:type="dxa"/>
            <w:tcMar/>
            <w:vAlign w:val="center"/>
          </w:tcPr>
          <w:p w14:paraId="320F3955" wp14:textId="77777777">
            <w:pPr>
              <w:spacing w:after="0"/>
              <w:jc w:val="center"/>
            </w:pPr>
            <w:r w:rsidRPr="0122DF42" w:rsidR="0122DF42">
              <w:rPr>
                <w:b w:val="0"/>
                <w:bCs w:val="0"/>
                <w:sz w:val="17"/>
                <w:szCs w:val="17"/>
              </w:rPr>
              <w:t>606</w:t>
            </w:r>
          </w:p>
        </w:tc>
        <w:tc>
          <w:tcPr>
            <w:tcW w:w="1247" w:type="dxa"/>
            <w:tcMar/>
            <w:vAlign w:val="center"/>
          </w:tcPr>
          <w:p w14:paraId="1758B709" wp14:textId="77777777">
            <w:pPr>
              <w:spacing w:after="0"/>
              <w:jc w:val="center"/>
            </w:pPr>
            <w:r w:rsidRPr="0122DF42" w:rsidR="0122DF42">
              <w:rPr>
                <w:b w:val="0"/>
                <w:bCs w:val="0"/>
                <w:sz w:val="17"/>
                <w:szCs w:val="17"/>
              </w:rPr>
              <w:t>11,3</w:t>
            </w:r>
          </w:p>
        </w:tc>
        <w:tc>
          <w:tcPr>
            <w:tcW w:w="1134" w:type="dxa"/>
            <w:tcMar/>
            <w:vAlign w:val="center"/>
          </w:tcPr>
          <w:p w14:paraId="5081A8A2" wp14:textId="77777777">
            <w:pPr>
              <w:spacing w:after="0"/>
              <w:jc w:val="center"/>
            </w:pPr>
            <w:r w:rsidRPr="0122DF42" w:rsidR="0122DF42">
              <w:rPr>
                <w:b w:val="0"/>
                <w:bCs w:val="0"/>
                <w:sz w:val="17"/>
                <w:szCs w:val="17"/>
              </w:rPr>
              <w:t>2,0</w:t>
            </w:r>
          </w:p>
        </w:tc>
        <w:tc>
          <w:tcPr>
            <w:tcW w:w="1191" w:type="dxa"/>
            <w:tcMar/>
            <w:vAlign w:val="center"/>
          </w:tcPr>
          <w:p w14:paraId="2A9CB6E2" wp14:textId="77777777">
            <w:pPr>
              <w:spacing w:after="0"/>
              <w:jc w:val="center"/>
            </w:pPr>
            <w:r w:rsidRPr="0122DF42" w:rsidR="0122DF42">
              <w:rPr>
                <w:b w:val="0"/>
                <w:bCs w:val="0"/>
                <w:sz w:val="17"/>
                <w:szCs w:val="17"/>
              </w:rPr>
              <w:t>-</w:t>
            </w:r>
          </w:p>
        </w:tc>
        <w:tc>
          <w:tcPr>
            <w:tcW w:w="1191" w:type="dxa"/>
            <w:tcMar/>
            <w:vAlign w:val="center"/>
          </w:tcPr>
          <w:p w14:paraId="0A5B7069" wp14:textId="77777777">
            <w:pPr>
              <w:spacing w:after="0"/>
              <w:jc w:val="center"/>
            </w:pPr>
            <w:r w:rsidRPr="0122DF42" w:rsidR="0122DF42">
              <w:rPr>
                <w:b w:val="0"/>
                <w:bCs w:val="0"/>
                <w:sz w:val="17"/>
                <w:szCs w:val="17"/>
              </w:rPr>
              <w:t>-</w:t>
            </w:r>
          </w:p>
        </w:tc>
        <w:tc>
          <w:tcPr>
            <w:tcW w:w="1134" w:type="dxa"/>
            <w:tcMar/>
            <w:vAlign w:val="center"/>
          </w:tcPr>
          <w:p w14:paraId="6DF7B9A8" wp14:textId="77777777">
            <w:pPr>
              <w:spacing w:after="0"/>
              <w:jc w:val="center"/>
            </w:pPr>
            <w:r w:rsidRPr="0122DF42" w:rsidR="0122DF42">
              <w:rPr>
                <w:b w:val="0"/>
                <w:bCs w:val="0"/>
                <w:sz w:val="17"/>
                <w:szCs w:val="17"/>
              </w:rPr>
              <w:t>-</w:t>
            </w:r>
          </w:p>
        </w:tc>
      </w:tr>
      <w:tr xmlns:wp14="http://schemas.microsoft.com/office/word/2010/wordml" w:rsidTr="0122DF42" w14:paraId="49DA12C4" wp14:textId="77777777">
        <w:trPr>
          <w:cantSplit/>
        </w:trPr>
        <w:tc>
          <w:tcPr>
            <w:tcW w:w="737" w:type="dxa"/>
            <w:tcMar/>
            <w:vAlign w:val="center"/>
          </w:tcPr>
          <w:p w14:paraId="159EC1BD" wp14:textId="77777777">
            <w:pPr>
              <w:spacing w:after="0"/>
              <w:jc w:val="center"/>
            </w:pPr>
            <w:r w:rsidRPr="0122DF42" w:rsidR="0122DF42">
              <w:rPr>
                <w:b w:val="0"/>
                <w:bCs w:val="0"/>
                <w:sz w:val="17"/>
                <w:szCs w:val="17"/>
              </w:rPr>
              <w:t>PP</w:t>
            </w:r>
          </w:p>
        </w:tc>
        <w:tc>
          <w:tcPr>
            <w:tcW w:w="1701" w:type="dxa"/>
            <w:tcMar/>
            <w:vAlign w:val="center"/>
          </w:tcPr>
          <w:p w14:paraId="1D4A008C" wp14:textId="77777777">
            <w:pPr>
              <w:spacing w:after="0"/>
              <w:jc w:val="center"/>
            </w:pPr>
            <w:r w:rsidRPr="0122DF42" w:rsidR="0122DF42">
              <w:rPr>
                <w:b w:val="0"/>
                <w:bCs w:val="0"/>
                <w:sz w:val="17"/>
                <w:szCs w:val="17"/>
              </w:rPr>
              <w:t>Rupture 27 mm/min</w:t>
            </w:r>
          </w:p>
        </w:tc>
        <w:tc>
          <w:tcPr>
            <w:tcW w:w="1134" w:type="dxa"/>
            <w:tcMar/>
            <w:vAlign w:val="center"/>
          </w:tcPr>
          <w:p w14:paraId="41C0AA51" wp14:textId="77777777">
            <w:pPr>
              <w:spacing w:after="0"/>
              <w:jc w:val="center"/>
            </w:pPr>
            <w:r w:rsidRPr="0122DF42" w:rsidR="0122DF42">
              <w:rPr>
                <w:b w:val="0"/>
                <w:bCs w:val="0"/>
                <w:sz w:val="17"/>
                <w:szCs w:val="17"/>
              </w:rPr>
              <w:t>27</w:t>
            </w:r>
          </w:p>
        </w:tc>
        <w:tc>
          <w:tcPr>
            <w:tcW w:w="907" w:type="dxa"/>
            <w:tcMar/>
            <w:vAlign w:val="center"/>
          </w:tcPr>
          <w:p w14:paraId="41ED30F3" wp14:textId="77777777">
            <w:pPr>
              <w:spacing w:after="0"/>
              <w:jc w:val="center"/>
            </w:pPr>
            <w:r w:rsidRPr="0122DF42" w:rsidR="0122DF42">
              <w:rPr>
                <w:b w:val="0"/>
                <w:bCs w:val="0"/>
                <w:sz w:val="17"/>
                <w:szCs w:val="17"/>
              </w:rPr>
              <w:t>-</w:t>
            </w:r>
          </w:p>
        </w:tc>
        <w:tc>
          <w:tcPr>
            <w:tcW w:w="1247" w:type="dxa"/>
            <w:tcMar/>
            <w:vAlign w:val="center"/>
          </w:tcPr>
          <w:p w14:paraId="63AD6D46" wp14:textId="77777777">
            <w:pPr>
              <w:spacing w:after="0"/>
              <w:jc w:val="center"/>
            </w:pPr>
            <w:r w:rsidRPr="0122DF42" w:rsidR="0122DF42">
              <w:rPr>
                <w:b w:val="0"/>
                <w:bCs w:val="0"/>
                <w:sz w:val="17"/>
                <w:szCs w:val="17"/>
              </w:rPr>
              <w:t>33,7</w:t>
            </w:r>
          </w:p>
        </w:tc>
        <w:tc>
          <w:tcPr>
            <w:tcW w:w="1134" w:type="dxa"/>
            <w:tcMar/>
            <w:vAlign w:val="center"/>
          </w:tcPr>
          <w:p w14:paraId="0D4E7FA4" wp14:textId="77777777">
            <w:pPr>
              <w:spacing w:after="0"/>
              <w:jc w:val="center"/>
            </w:pPr>
            <w:r w:rsidRPr="0122DF42" w:rsidR="0122DF42">
              <w:rPr>
                <w:b w:val="0"/>
                <w:bCs w:val="0"/>
                <w:sz w:val="17"/>
                <w:szCs w:val="17"/>
              </w:rPr>
              <w:t>9,8</w:t>
            </w:r>
          </w:p>
        </w:tc>
        <w:tc>
          <w:tcPr>
            <w:tcW w:w="1191" w:type="dxa"/>
            <w:tcMar/>
            <w:vAlign w:val="center"/>
          </w:tcPr>
          <w:p w14:paraId="362F6548" wp14:textId="77777777">
            <w:pPr>
              <w:spacing w:after="0"/>
              <w:jc w:val="center"/>
            </w:pPr>
            <w:r w:rsidRPr="0122DF42" w:rsidR="0122DF42">
              <w:rPr>
                <w:b w:val="0"/>
                <w:bCs w:val="0"/>
                <w:sz w:val="17"/>
                <w:szCs w:val="17"/>
              </w:rPr>
              <w:t>21,6</w:t>
            </w:r>
          </w:p>
        </w:tc>
        <w:tc>
          <w:tcPr>
            <w:tcW w:w="1191" w:type="dxa"/>
            <w:tcMar/>
            <w:vAlign w:val="center"/>
          </w:tcPr>
          <w:p w14:paraId="1A2C9E5A" wp14:textId="77777777">
            <w:pPr>
              <w:spacing w:after="0"/>
              <w:jc w:val="center"/>
            </w:pPr>
            <w:r w:rsidRPr="0122DF42" w:rsidR="0122DF42">
              <w:rPr>
                <w:b w:val="0"/>
                <w:bCs w:val="0"/>
                <w:sz w:val="17"/>
                <w:szCs w:val="17"/>
              </w:rPr>
              <w:t>35,0</w:t>
            </w:r>
          </w:p>
        </w:tc>
        <w:tc>
          <w:tcPr>
            <w:tcW w:w="1134" w:type="dxa"/>
            <w:tcMar/>
            <w:vAlign w:val="center"/>
          </w:tcPr>
          <w:p w14:paraId="7B019E4F" wp14:textId="77777777">
            <w:pPr>
              <w:spacing w:after="0"/>
              <w:jc w:val="center"/>
            </w:pPr>
            <w:r w:rsidRPr="0122DF42" w:rsidR="0122DF42">
              <w:rPr>
                <w:b w:val="0"/>
                <w:bCs w:val="0"/>
                <w:sz w:val="17"/>
                <w:szCs w:val="17"/>
              </w:rPr>
              <w:t>535</w:t>
            </w:r>
          </w:p>
        </w:tc>
      </w:tr>
      <w:tr xmlns:wp14="http://schemas.microsoft.com/office/word/2010/wordml" w:rsidTr="0122DF42" w14:paraId="531D5043" wp14:textId="77777777">
        <w:trPr>
          <w:cantSplit/>
        </w:trPr>
        <w:tc>
          <w:tcPr>
            <w:tcW w:w="737" w:type="dxa"/>
            <w:tcMar/>
            <w:vAlign w:val="center"/>
          </w:tcPr>
          <w:p w14:paraId="35EEF498" wp14:textId="77777777">
            <w:pPr>
              <w:spacing w:after="0"/>
              <w:jc w:val="center"/>
            </w:pPr>
            <w:r w:rsidRPr="0122DF42" w:rsidR="0122DF42">
              <w:rPr>
                <w:b w:val="0"/>
                <w:bCs w:val="0"/>
                <w:sz w:val="17"/>
                <w:szCs w:val="17"/>
              </w:rPr>
              <w:t>PP</w:t>
            </w:r>
          </w:p>
        </w:tc>
        <w:tc>
          <w:tcPr>
            <w:tcW w:w="1701" w:type="dxa"/>
            <w:tcMar/>
            <w:vAlign w:val="center"/>
          </w:tcPr>
          <w:p w14:paraId="1824B471" wp14:textId="77777777">
            <w:pPr>
              <w:spacing w:after="0"/>
              <w:jc w:val="center"/>
            </w:pPr>
            <w:r w:rsidRPr="0122DF42" w:rsidR="0122DF42">
              <w:rPr>
                <w:b w:val="0"/>
                <w:bCs w:val="0"/>
                <w:sz w:val="17"/>
                <w:szCs w:val="17"/>
              </w:rPr>
              <w:t>Rupture 270 mm/min</w:t>
            </w:r>
          </w:p>
        </w:tc>
        <w:tc>
          <w:tcPr>
            <w:tcW w:w="1134" w:type="dxa"/>
            <w:tcMar/>
            <w:vAlign w:val="center"/>
          </w:tcPr>
          <w:p w14:paraId="2A17E941" wp14:textId="77777777">
            <w:pPr>
              <w:spacing w:after="0"/>
              <w:jc w:val="center"/>
            </w:pPr>
            <w:r w:rsidRPr="0122DF42" w:rsidR="0122DF42">
              <w:rPr>
                <w:b w:val="0"/>
                <w:bCs w:val="0"/>
                <w:sz w:val="17"/>
                <w:szCs w:val="17"/>
              </w:rPr>
              <w:t>270</w:t>
            </w:r>
          </w:p>
        </w:tc>
        <w:tc>
          <w:tcPr>
            <w:tcW w:w="907" w:type="dxa"/>
            <w:tcMar/>
            <w:vAlign w:val="center"/>
          </w:tcPr>
          <w:p w14:paraId="798B00B3" wp14:textId="77777777">
            <w:pPr>
              <w:spacing w:after="0"/>
              <w:jc w:val="center"/>
            </w:pPr>
            <w:r w:rsidRPr="0122DF42" w:rsidR="0122DF42">
              <w:rPr>
                <w:b w:val="0"/>
                <w:bCs w:val="0"/>
                <w:sz w:val="17"/>
                <w:szCs w:val="17"/>
              </w:rPr>
              <w:t>-</w:t>
            </w:r>
          </w:p>
        </w:tc>
        <w:tc>
          <w:tcPr>
            <w:tcW w:w="1247" w:type="dxa"/>
            <w:tcMar/>
            <w:vAlign w:val="center"/>
          </w:tcPr>
          <w:p w14:paraId="6CC86691" wp14:textId="77777777">
            <w:pPr>
              <w:spacing w:after="0"/>
              <w:jc w:val="center"/>
            </w:pPr>
            <w:r w:rsidRPr="0122DF42" w:rsidR="0122DF42">
              <w:rPr>
                <w:b w:val="0"/>
                <w:bCs w:val="0"/>
                <w:sz w:val="17"/>
                <w:szCs w:val="17"/>
              </w:rPr>
              <w:t>38,2</w:t>
            </w:r>
          </w:p>
        </w:tc>
        <w:tc>
          <w:tcPr>
            <w:tcW w:w="1134" w:type="dxa"/>
            <w:tcMar/>
            <w:vAlign w:val="center"/>
          </w:tcPr>
          <w:p w14:paraId="5E4D6514" wp14:textId="77777777">
            <w:pPr>
              <w:spacing w:after="0"/>
              <w:jc w:val="center"/>
            </w:pPr>
            <w:r w:rsidRPr="0122DF42" w:rsidR="0122DF42">
              <w:rPr>
                <w:b w:val="0"/>
                <w:bCs w:val="0"/>
                <w:sz w:val="17"/>
                <w:szCs w:val="17"/>
              </w:rPr>
              <w:t>10,5</w:t>
            </w:r>
          </w:p>
        </w:tc>
        <w:tc>
          <w:tcPr>
            <w:tcW w:w="1191" w:type="dxa"/>
            <w:tcMar/>
            <w:vAlign w:val="center"/>
          </w:tcPr>
          <w:p w14:paraId="6BB22DAD" wp14:textId="77777777">
            <w:pPr>
              <w:spacing w:after="0"/>
              <w:jc w:val="center"/>
            </w:pPr>
            <w:r w:rsidRPr="0122DF42" w:rsidR="0122DF42">
              <w:rPr>
                <w:b w:val="0"/>
                <w:bCs w:val="0"/>
                <w:sz w:val="17"/>
                <w:szCs w:val="17"/>
              </w:rPr>
              <w:t>25,8</w:t>
            </w:r>
          </w:p>
        </w:tc>
        <w:tc>
          <w:tcPr>
            <w:tcW w:w="1191" w:type="dxa"/>
            <w:tcMar/>
            <w:vAlign w:val="center"/>
          </w:tcPr>
          <w:p w14:paraId="41B63581" wp14:textId="77777777">
            <w:pPr>
              <w:spacing w:after="0"/>
              <w:jc w:val="center"/>
            </w:pPr>
            <w:r w:rsidRPr="0122DF42" w:rsidR="0122DF42">
              <w:rPr>
                <w:b w:val="0"/>
                <w:bCs w:val="0"/>
                <w:sz w:val="17"/>
                <w:szCs w:val="17"/>
              </w:rPr>
              <w:t>25,0</w:t>
            </w:r>
          </w:p>
        </w:tc>
        <w:tc>
          <w:tcPr>
            <w:tcW w:w="1134" w:type="dxa"/>
            <w:tcMar/>
            <w:vAlign w:val="center"/>
          </w:tcPr>
          <w:p w14:paraId="5AA05B6E" wp14:textId="77777777">
            <w:pPr>
              <w:spacing w:after="0"/>
              <w:jc w:val="center"/>
            </w:pPr>
            <w:r w:rsidRPr="0122DF42" w:rsidR="0122DF42">
              <w:rPr>
                <w:b w:val="0"/>
                <w:bCs w:val="0"/>
                <w:sz w:val="17"/>
                <w:szCs w:val="17"/>
              </w:rPr>
              <w:t>90</w:t>
            </w:r>
          </w:p>
        </w:tc>
      </w:tr>
    </w:tbl>
    <w:p xmlns:wp14="http://schemas.microsoft.com/office/word/2010/wordml" w14:paraId="02EB378F" wp14:textId="77777777"/>
    <w:p xmlns:wp14="http://schemas.microsoft.com/office/word/2010/wordml" w14:paraId="6ABD5533" wp14:textId="77777777">
      <w:r>
        <w:rPr>
          <w:b/>
        </w:rPr>
        <w:t>Lecture du tableau.</w:t>
      </w:r>
      <w:r>
        <w:rPr>
          <w:b w:val="0"/>
        </w:rPr>
        <w:t xml:space="preserve"> Pour l’ABS, j’ai pris la rupture au maximum de contrainte, car la courbe ne montre pas vraiment de grande zone plastique stable. Pour le PP, σy correspond au premier maximum de contrainte, juste avant le plateau plastique. La contrainte à rupture est prise au dernier point exploitable avant la chute finale de la charge.</w:t>
      </w:r>
    </w:p>
    <w:p xmlns:wp14="http://schemas.microsoft.com/office/word/2010/wordml" w14:paraId="53345D43" wp14:textId="77777777">
      <w:pPr>
        <w:pStyle w:val="ListBullet"/>
      </w:pPr>
      <w:r>
        <w:rPr>
          <w:b w:val="0"/>
        </w:rPr>
        <w:t>L’ABS donne un comportement assez raide, puis une rupture rapide.</w:t>
      </w:r>
    </w:p>
    <w:p xmlns:wp14="http://schemas.microsoft.com/office/word/2010/wordml" w14:paraId="51AC3E56" wp14:textId="77777777">
      <w:pPr>
        <w:pStyle w:val="ListBullet"/>
      </w:pPr>
      <w:r>
        <w:rPr>
          <w:b w:val="0"/>
        </w:rPr>
        <w:t>Le PP à 27 mm/min s’allonge énormément avant de casser : il est donc très ductile dans ces conditions.</w:t>
      </w:r>
    </w:p>
    <w:p xmlns:wp14="http://schemas.microsoft.com/office/word/2010/wordml" w:rsidP="0122DF42" w14:paraId="1C704646" wp14:textId="77777777">
      <w:pPr>
        <w:pStyle w:val="ListBullet"/>
        <w:rPr>
          <w:b w:val="0"/>
          <w:bCs w:val="0"/>
          <w:color w:val="auto"/>
        </w:rPr>
      </w:pPr>
      <w:r w:rsidR="0122DF42">
        <w:rPr>
          <w:b w:val="0"/>
          <w:bCs w:val="0"/>
        </w:rPr>
        <w:t>Le PP à 270 mm/min casse beaucoup plus tôt, autour de 90 % de déformation, ce qui montre déjà l’effet de la vitesse.</w:t>
      </w:r>
    </w:p>
    <w:tbl>
      <w:tblPr>
        <w:tblStyle w:val="TableGrid"/>
        <w:tblW w:w="0" w:type="auto"/>
        <w:jc w:val="center"/>
        <w:tblLook w:val="04A0" w:firstRow="1" w:lastRow="0" w:firstColumn="1" w:lastColumn="0" w:noHBand="0" w:noVBand="1"/>
      </w:tblPr>
      <w:tblGrid>
        <w:gridCol w:w="1681"/>
        <w:gridCol w:w="1681"/>
        <w:gridCol w:w="1681"/>
        <w:gridCol w:w="1681"/>
        <w:gridCol w:w="1681"/>
        <w:gridCol w:w="1681"/>
      </w:tblGrid>
      <w:tr xmlns:wp14="http://schemas.microsoft.com/office/word/2010/wordml" w:rsidTr="0122DF42" w14:paraId="78C3A7D6" wp14:textId="77777777">
        <w:trPr>
          <w:cantSplit/>
        </w:trPr>
        <w:tc>
          <w:tcPr>
            <w:tcW w:w="2835" w:type="dxa"/>
            <w:tcMar/>
            <w:vAlign w:val="center"/>
            <w:shd w:fill="1F4E79"/>
          </w:tcPr>
          <w:p w:rsidP="0122DF42" w14:paraId="133636E8" wp14:textId="77777777">
            <w:pPr>
              <w:spacing w:after="0"/>
              <w:jc w:val="center"/>
              <w:rPr>
                <w:b w:val="1"/>
                <w:bCs w:val="1"/>
                <w:color w:val="auto"/>
                <w:sz w:val="17"/>
                <w:szCs w:val="17"/>
              </w:rPr>
            </w:pPr>
            <w:r w:rsidRPr="0122DF42" w:rsidR="0122DF42">
              <w:rPr>
                <w:b w:val="1"/>
                <w:bCs w:val="1"/>
                <w:color w:val="auto"/>
                <w:sz w:val="17"/>
                <w:szCs w:val="17"/>
              </w:rPr>
              <w:t>Essai PP rupture</w:t>
            </w:r>
          </w:p>
        </w:tc>
        <w:tc>
          <w:tcPr>
            <w:tcW w:w="1134" w:type="dxa"/>
            <w:tcMar/>
            <w:vAlign w:val="center"/>
            <w:shd w:fill="1F4E79"/>
          </w:tcPr>
          <w:p w:rsidP="0122DF42" w14:paraId="6D6411D9" wp14:textId="77777777">
            <w:pPr>
              <w:spacing w:after="0"/>
              <w:jc w:val="center"/>
              <w:rPr>
                <w:b w:val="1"/>
                <w:bCs w:val="1"/>
                <w:color w:val="auto"/>
                <w:sz w:val="17"/>
                <w:szCs w:val="17"/>
              </w:rPr>
            </w:pPr>
            <w:r w:rsidRPr="0122DF42" w:rsidR="0122DF42">
              <w:rPr>
                <w:b w:val="1"/>
                <w:bCs w:val="1"/>
                <w:color w:val="auto"/>
                <w:sz w:val="17"/>
                <w:szCs w:val="17"/>
              </w:rPr>
              <w:t>σy (MPa)</w:t>
            </w:r>
          </w:p>
        </w:tc>
        <w:tc>
          <w:tcPr>
            <w:tcW w:w="1134" w:type="dxa"/>
            <w:tcMar/>
            <w:vAlign w:val="center"/>
            <w:shd w:fill="1F4E79"/>
          </w:tcPr>
          <w:p w:rsidP="0122DF42" w14:paraId="4227DADB" wp14:textId="77777777">
            <w:pPr>
              <w:spacing w:after="0"/>
              <w:jc w:val="center"/>
              <w:rPr>
                <w:b w:val="1"/>
                <w:bCs w:val="1"/>
                <w:color w:val="auto"/>
                <w:sz w:val="17"/>
                <w:szCs w:val="17"/>
              </w:rPr>
            </w:pPr>
            <w:r w:rsidRPr="0122DF42" w:rsidR="0122DF42">
              <w:rPr>
                <w:b w:val="1"/>
                <w:bCs w:val="1"/>
                <w:color w:val="auto"/>
                <w:sz w:val="17"/>
                <w:szCs w:val="17"/>
              </w:rPr>
              <w:t>εy (%)</w:t>
            </w:r>
          </w:p>
        </w:tc>
        <w:tc>
          <w:tcPr>
            <w:tcW w:w="1417" w:type="dxa"/>
            <w:tcMar/>
            <w:vAlign w:val="center"/>
            <w:shd w:fill="1F4E79"/>
          </w:tcPr>
          <w:p w:rsidP="0122DF42" w14:paraId="3FED97F0" wp14:textId="77777777">
            <w:pPr>
              <w:spacing w:after="0"/>
              <w:jc w:val="center"/>
              <w:rPr>
                <w:b w:val="1"/>
                <w:bCs w:val="1"/>
                <w:color w:val="auto"/>
                <w:sz w:val="17"/>
                <w:szCs w:val="17"/>
              </w:rPr>
            </w:pPr>
            <w:r w:rsidRPr="0122DF42" w:rsidR="0122DF42">
              <w:rPr>
                <w:b w:val="1"/>
                <w:bCs w:val="1"/>
                <w:color w:val="auto"/>
                <w:sz w:val="17"/>
                <w:szCs w:val="17"/>
              </w:rPr>
              <w:t>σ à 50 % (MPa)</w:t>
            </w:r>
          </w:p>
        </w:tc>
        <w:tc>
          <w:tcPr>
            <w:tcW w:w="1417" w:type="dxa"/>
            <w:tcMar/>
            <w:vAlign w:val="center"/>
            <w:shd w:fill="1F4E79"/>
          </w:tcPr>
          <w:p w:rsidP="0122DF42" w14:paraId="0F2D4144" wp14:textId="77777777">
            <w:pPr>
              <w:spacing w:after="0"/>
              <w:jc w:val="center"/>
              <w:rPr>
                <w:b w:val="1"/>
                <w:bCs w:val="1"/>
                <w:color w:val="auto"/>
                <w:sz w:val="17"/>
                <w:szCs w:val="17"/>
              </w:rPr>
            </w:pPr>
            <w:r w:rsidRPr="0122DF42" w:rsidR="0122DF42">
              <w:rPr>
                <w:b w:val="1"/>
                <w:bCs w:val="1"/>
                <w:color w:val="auto"/>
                <w:sz w:val="17"/>
                <w:szCs w:val="17"/>
              </w:rPr>
              <w:t>σ rupture (MPa)</w:t>
            </w:r>
          </w:p>
        </w:tc>
        <w:tc>
          <w:tcPr>
            <w:tcW w:w="1134" w:type="dxa"/>
            <w:tcMar/>
            <w:vAlign w:val="center"/>
            <w:shd w:fill="1F4E79"/>
          </w:tcPr>
          <w:p w:rsidP="0122DF42" w14:paraId="4C4F3B8B" wp14:textId="77777777">
            <w:pPr>
              <w:spacing w:after="0"/>
              <w:jc w:val="center"/>
              <w:rPr>
                <w:b w:val="1"/>
                <w:bCs w:val="1"/>
                <w:color w:val="auto"/>
                <w:sz w:val="17"/>
                <w:szCs w:val="17"/>
              </w:rPr>
            </w:pPr>
            <w:r w:rsidRPr="0122DF42" w:rsidR="0122DF42">
              <w:rPr>
                <w:b w:val="1"/>
                <w:bCs w:val="1"/>
                <w:color w:val="auto"/>
                <w:sz w:val="17"/>
                <w:szCs w:val="17"/>
              </w:rPr>
              <w:t>ε rupture (%)</w:t>
            </w:r>
          </w:p>
        </w:tc>
      </w:tr>
      <w:tr xmlns:wp14="http://schemas.microsoft.com/office/word/2010/wordml" w:rsidTr="0122DF42" w14:paraId="6B0E5D57" wp14:textId="77777777">
        <w:trPr>
          <w:cantSplit/>
        </w:trPr>
        <w:tc>
          <w:tcPr>
            <w:tcW w:w="2835" w:type="dxa"/>
            <w:tcMar/>
            <w:vAlign w:val="center"/>
          </w:tcPr>
          <w:p w:rsidP="0122DF42" w14:paraId="22A77B29" wp14:textId="77777777">
            <w:pPr>
              <w:spacing w:after="0"/>
              <w:jc w:val="center"/>
              <w:rPr>
                <w:b w:val="0"/>
                <w:bCs w:val="0"/>
                <w:color w:val="auto"/>
                <w:sz w:val="17"/>
                <w:szCs w:val="17"/>
              </w:rPr>
            </w:pPr>
            <w:r w:rsidRPr="0122DF42" w:rsidR="0122DF42">
              <w:rPr>
                <w:b w:val="0"/>
                <w:bCs w:val="0"/>
                <w:color w:val="auto"/>
                <w:sz w:val="17"/>
                <w:szCs w:val="17"/>
              </w:rPr>
              <w:t xml:space="preserve">PP 27 </w:t>
            </w:r>
            <w:r w:rsidRPr="0122DF42" w:rsidR="0122DF42">
              <w:rPr>
                <w:b w:val="0"/>
                <w:bCs w:val="0"/>
                <w:color w:val="auto"/>
                <w:sz w:val="17"/>
                <w:szCs w:val="17"/>
              </w:rPr>
              <w:t>mm</w:t>
            </w:r>
            <w:r w:rsidRPr="0122DF42" w:rsidR="0122DF42">
              <w:rPr>
                <w:b w:val="0"/>
                <w:bCs w:val="0"/>
                <w:color w:val="auto"/>
                <w:sz w:val="17"/>
                <w:szCs w:val="17"/>
              </w:rPr>
              <w:t>/min - essai 1</w:t>
            </w:r>
          </w:p>
        </w:tc>
        <w:tc>
          <w:tcPr>
            <w:tcW w:w="1134" w:type="dxa"/>
            <w:tcMar/>
            <w:vAlign w:val="center"/>
          </w:tcPr>
          <w:p w:rsidP="0122DF42" w14:paraId="709524ED" wp14:textId="77777777">
            <w:pPr>
              <w:spacing w:after="0"/>
              <w:jc w:val="center"/>
              <w:rPr>
                <w:b w:val="0"/>
                <w:bCs w:val="0"/>
                <w:color w:val="auto"/>
                <w:sz w:val="17"/>
                <w:szCs w:val="17"/>
              </w:rPr>
            </w:pPr>
            <w:r w:rsidRPr="0122DF42" w:rsidR="0122DF42">
              <w:rPr>
                <w:b w:val="0"/>
                <w:bCs w:val="0"/>
                <w:color w:val="auto"/>
                <w:sz w:val="17"/>
                <w:szCs w:val="17"/>
              </w:rPr>
              <w:t>34,1</w:t>
            </w:r>
          </w:p>
        </w:tc>
        <w:tc>
          <w:tcPr>
            <w:tcW w:w="1134" w:type="dxa"/>
            <w:tcMar/>
            <w:vAlign w:val="center"/>
          </w:tcPr>
          <w:p w14:paraId="0523F42E" wp14:textId="77777777">
            <w:pPr>
              <w:spacing w:after="0"/>
              <w:jc w:val="center"/>
            </w:pPr>
            <w:r w:rsidRPr="0122DF42" w:rsidR="0122DF42">
              <w:rPr>
                <w:b w:val="0"/>
                <w:bCs w:val="0"/>
                <w:sz w:val="17"/>
                <w:szCs w:val="17"/>
              </w:rPr>
              <w:t>10,0</w:t>
            </w:r>
          </w:p>
        </w:tc>
        <w:tc>
          <w:tcPr>
            <w:tcW w:w="1417" w:type="dxa"/>
            <w:tcMar/>
            <w:vAlign w:val="center"/>
          </w:tcPr>
          <w:p w14:paraId="4AED7131" wp14:textId="77777777">
            <w:pPr>
              <w:spacing w:after="0"/>
              <w:jc w:val="center"/>
            </w:pPr>
            <w:r w:rsidRPr="0122DF42" w:rsidR="0122DF42">
              <w:rPr>
                <w:b w:val="0"/>
                <w:bCs w:val="0"/>
                <w:sz w:val="17"/>
                <w:szCs w:val="17"/>
              </w:rPr>
              <w:t>21,3</w:t>
            </w:r>
          </w:p>
        </w:tc>
        <w:tc>
          <w:tcPr>
            <w:tcW w:w="1417" w:type="dxa"/>
            <w:tcMar/>
            <w:vAlign w:val="center"/>
          </w:tcPr>
          <w:p w14:paraId="35755228" wp14:textId="77777777">
            <w:pPr>
              <w:spacing w:after="0"/>
              <w:jc w:val="center"/>
            </w:pPr>
            <w:r w:rsidRPr="0122DF42" w:rsidR="0122DF42">
              <w:rPr>
                <w:b w:val="0"/>
                <w:bCs w:val="0"/>
                <w:sz w:val="17"/>
                <w:szCs w:val="17"/>
              </w:rPr>
              <w:t>31,5</w:t>
            </w:r>
          </w:p>
        </w:tc>
        <w:tc>
          <w:tcPr>
            <w:tcW w:w="1134" w:type="dxa"/>
            <w:tcMar/>
            <w:vAlign w:val="center"/>
          </w:tcPr>
          <w:p w14:paraId="6255F1FB" wp14:textId="77777777">
            <w:pPr>
              <w:spacing w:after="0"/>
              <w:jc w:val="center"/>
            </w:pPr>
            <w:r w:rsidRPr="0122DF42" w:rsidR="0122DF42">
              <w:rPr>
                <w:b w:val="0"/>
                <w:bCs w:val="0"/>
                <w:sz w:val="17"/>
                <w:szCs w:val="17"/>
              </w:rPr>
              <w:t>460</w:t>
            </w:r>
          </w:p>
        </w:tc>
      </w:tr>
      <w:tr xmlns:wp14="http://schemas.microsoft.com/office/word/2010/wordml" w:rsidTr="0122DF42" w14:paraId="19976FCF" wp14:textId="77777777">
        <w:trPr>
          <w:cantSplit/>
        </w:trPr>
        <w:tc>
          <w:tcPr>
            <w:tcW w:w="2835" w:type="dxa"/>
            <w:tcMar/>
            <w:vAlign w:val="center"/>
          </w:tcPr>
          <w:p w:rsidP="0122DF42" w14:paraId="1CACB103" wp14:textId="77777777">
            <w:pPr>
              <w:spacing w:after="0"/>
              <w:jc w:val="center"/>
              <w:rPr>
                <w:b w:val="0"/>
                <w:bCs w:val="0"/>
                <w:color w:val="auto"/>
                <w:sz w:val="17"/>
                <w:szCs w:val="17"/>
              </w:rPr>
            </w:pPr>
            <w:r w:rsidRPr="0122DF42" w:rsidR="0122DF42">
              <w:rPr>
                <w:b w:val="0"/>
                <w:bCs w:val="0"/>
                <w:color w:val="auto"/>
                <w:sz w:val="17"/>
                <w:szCs w:val="17"/>
              </w:rPr>
              <w:t>PP 27 mm/min - essai 2</w:t>
            </w:r>
          </w:p>
        </w:tc>
        <w:tc>
          <w:tcPr>
            <w:tcW w:w="1134" w:type="dxa"/>
            <w:tcMar/>
            <w:vAlign w:val="center"/>
          </w:tcPr>
          <w:p w:rsidP="0122DF42" w14:paraId="5B9ABB8D" wp14:textId="77777777">
            <w:pPr>
              <w:spacing w:after="0"/>
              <w:jc w:val="center"/>
              <w:rPr>
                <w:b w:val="0"/>
                <w:bCs w:val="0"/>
                <w:color w:val="auto"/>
                <w:sz w:val="17"/>
                <w:szCs w:val="17"/>
              </w:rPr>
            </w:pPr>
            <w:r w:rsidRPr="0122DF42" w:rsidR="0122DF42">
              <w:rPr>
                <w:b w:val="0"/>
                <w:bCs w:val="0"/>
                <w:color w:val="auto"/>
                <w:sz w:val="17"/>
                <w:szCs w:val="17"/>
              </w:rPr>
              <w:t>33,4</w:t>
            </w:r>
          </w:p>
        </w:tc>
        <w:tc>
          <w:tcPr>
            <w:tcW w:w="1134" w:type="dxa"/>
            <w:tcMar/>
            <w:vAlign w:val="center"/>
          </w:tcPr>
          <w:p w14:paraId="08676C5C" wp14:textId="77777777">
            <w:pPr>
              <w:spacing w:after="0"/>
              <w:jc w:val="center"/>
            </w:pPr>
            <w:r w:rsidRPr="0122DF42" w:rsidR="0122DF42">
              <w:rPr>
                <w:b w:val="0"/>
                <w:bCs w:val="0"/>
                <w:sz w:val="17"/>
                <w:szCs w:val="17"/>
              </w:rPr>
              <w:t>9,7</w:t>
            </w:r>
          </w:p>
        </w:tc>
        <w:tc>
          <w:tcPr>
            <w:tcW w:w="1417" w:type="dxa"/>
            <w:tcMar/>
            <w:vAlign w:val="center"/>
          </w:tcPr>
          <w:p w14:paraId="4FD0AD5E" wp14:textId="77777777">
            <w:pPr>
              <w:spacing w:after="0"/>
              <w:jc w:val="center"/>
            </w:pPr>
            <w:r w:rsidRPr="0122DF42" w:rsidR="0122DF42">
              <w:rPr>
                <w:b w:val="0"/>
                <w:bCs w:val="0"/>
                <w:sz w:val="17"/>
                <w:szCs w:val="17"/>
              </w:rPr>
              <w:t>21,8</w:t>
            </w:r>
          </w:p>
        </w:tc>
        <w:tc>
          <w:tcPr>
            <w:tcW w:w="1417" w:type="dxa"/>
            <w:tcMar/>
            <w:vAlign w:val="center"/>
          </w:tcPr>
          <w:p w14:paraId="54B53E07" wp14:textId="77777777">
            <w:pPr>
              <w:spacing w:after="0"/>
              <w:jc w:val="center"/>
            </w:pPr>
            <w:r w:rsidRPr="0122DF42" w:rsidR="0122DF42">
              <w:rPr>
                <w:b w:val="0"/>
                <w:bCs w:val="0"/>
                <w:sz w:val="17"/>
                <w:szCs w:val="17"/>
              </w:rPr>
              <w:t>38,6</w:t>
            </w:r>
          </w:p>
        </w:tc>
        <w:tc>
          <w:tcPr>
            <w:tcW w:w="1134" w:type="dxa"/>
            <w:tcMar/>
            <w:vAlign w:val="center"/>
          </w:tcPr>
          <w:p w14:paraId="0503D019" wp14:textId="77777777">
            <w:pPr>
              <w:spacing w:after="0"/>
              <w:jc w:val="center"/>
            </w:pPr>
            <w:r w:rsidRPr="0122DF42" w:rsidR="0122DF42">
              <w:rPr>
                <w:b w:val="0"/>
                <w:bCs w:val="0"/>
                <w:sz w:val="17"/>
                <w:szCs w:val="17"/>
              </w:rPr>
              <w:t>610</w:t>
            </w:r>
          </w:p>
        </w:tc>
      </w:tr>
      <w:tr xmlns:wp14="http://schemas.microsoft.com/office/word/2010/wordml" w:rsidTr="0122DF42" w14:paraId="63A94144" wp14:textId="77777777">
        <w:trPr>
          <w:cantSplit/>
        </w:trPr>
        <w:tc>
          <w:tcPr>
            <w:tcW w:w="2835" w:type="dxa"/>
            <w:tcMar/>
            <w:vAlign w:val="center"/>
          </w:tcPr>
          <w:p w14:paraId="636C543A" wp14:textId="77777777">
            <w:pPr>
              <w:spacing w:after="0"/>
              <w:jc w:val="center"/>
            </w:pPr>
            <w:r w:rsidRPr="0122DF42" w:rsidR="0122DF42">
              <w:rPr>
                <w:b w:val="0"/>
                <w:bCs w:val="0"/>
                <w:sz w:val="17"/>
                <w:szCs w:val="17"/>
              </w:rPr>
              <w:t>PP 270 mm/min - essai 1</w:t>
            </w:r>
          </w:p>
        </w:tc>
        <w:tc>
          <w:tcPr>
            <w:tcW w:w="1134" w:type="dxa"/>
            <w:tcMar/>
            <w:vAlign w:val="center"/>
          </w:tcPr>
          <w:p w14:paraId="06DD4531" wp14:textId="77777777">
            <w:pPr>
              <w:spacing w:after="0"/>
              <w:jc w:val="center"/>
            </w:pPr>
            <w:r w:rsidRPr="0122DF42" w:rsidR="0122DF42">
              <w:rPr>
                <w:b w:val="0"/>
                <w:bCs w:val="0"/>
                <w:sz w:val="17"/>
                <w:szCs w:val="17"/>
              </w:rPr>
              <w:t>39,2</w:t>
            </w:r>
          </w:p>
        </w:tc>
        <w:tc>
          <w:tcPr>
            <w:tcW w:w="1134" w:type="dxa"/>
            <w:tcMar/>
            <w:vAlign w:val="center"/>
          </w:tcPr>
          <w:p w14:paraId="75C7853D" wp14:textId="77777777">
            <w:pPr>
              <w:spacing w:after="0"/>
              <w:jc w:val="center"/>
            </w:pPr>
            <w:r w:rsidRPr="0122DF42" w:rsidR="0122DF42">
              <w:rPr>
                <w:b w:val="0"/>
                <w:bCs w:val="0"/>
                <w:sz w:val="17"/>
                <w:szCs w:val="17"/>
              </w:rPr>
              <w:t>9,0</w:t>
            </w:r>
          </w:p>
        </w:tc>
        <w:tc>
          <w:tcPr>
            <w:tcW w:w="1417" w:type="dxa"/>
            <w:tcMar/>
            <w:vAlign w:val="center"/>
          </w:tcPr>
          <w:p w14:paraId="10AB47E2" wp14:textId="77777777">
            <w:pPr>
              <w:spacing w:after="0"/>
              <w:jc w:val="center"/>
            </w:pPr>
            <w:r w:rsidRPr="0122DF42" w:rsidR="0122DF42">
              <w:rPr>
                <w:b w:val="0"/>
                <w:bCs w:val="0"/>
                <w:sz w:val="17"/>
                <w:szCs w:val="17"/>
              </w:rPr>
              <w:t>28,3</w:t>
            </w:r>
          </w:p>
        </w:tc>
        <w:tc>
          <w:tcPr>
            <w:tcW w:w="1417" w:type="dxa"/>
            <w:tcMar/>
            <w:vAlign w:val="center"/>
          </w:tcPr>
          <w:p w14:paraId="746396AE" wp14:textId="77777777">
            <w:pPr>
              <w:spacing w:after="0"/>
              <w:jc w:val="center"/>
            </w:pPr>
            <w:r w:rsidRPr="0122DF42" w:rsidR="0122DF42">
              <w:rPr>
                <w:b w:val="0"/>
                <w:bCs w:val="0"/>
                <w:sz w:val="17"/>
                <w:szCs w:val="17"/>
              </w:rPr>
              <w:t>26,8</w:t>
            </w:r>
          </w:p>
        </w:tc>
        <w:tc>
          <w:tcPr>
            <w:tcW w:w="1134" w:type="dxa"/>
            <w:tcMar/>
            <w:vAlign w:val="center"/>
          </w:tcPr>
          <w:p w14:paraId="1DCB3458" wp14:textId="77777777">
            <w:pPr>
              <w:spacing w:after="0"/>
              <w:jc w:val="center"/>
            </w:pPr>
            <w:r w:rsidRPr="0122DF42" w:rsidR="0122DF42">
              <w:rPr>
                <w:b w:val="0"/>
                <w:bCs w:val="0"/>
                <w:sz w:val="17"/>
                <w:szCs w:val="17"/>
              </w:rPr>
              <w:t>88</w:t>
            </w:r>
          </w:p>
        </w:tc>
      </w:tr>
      <w:tr xmlns:wp14="http://schemas.microsoft.com/office/word/2010/wordml" w:rsidTr="0122DF42" w14:paraId="41A9BA7B" wp14:textId="77777777">
        <w:trPr>
          <w:cantSplit/>
        </w:trPr>
        <w:tc>
          <w:tcPr>
            <w:tcW w:w="2835" w:type="dxa"/>
            <w:tcMar/>
            <w:vAlign w:val="center"/>
          </w:tcPr>
          <w:p w14:paraId="5D288791" wp14:textId="77777777">
            <w:pPr>
              <w:spacing w:after="0"/>
              <w:jc w:val="center"/>
            </w:pPr>
            <w:r w:rsidRPr="0122DF42" w:rsidR="0122DF42">
              <w:rPr>
                <w:b w:val="0"/>
                <w:bCs w:val="0"/>
                <w:sz w:val="17"/>
                <w:szCs w:val="17"/>
              </w:rPr>
              <w:t>PP 270 mm/min - essai 2</w:t>
            </w:r>
          </w:p>
        </w:tc>
        <w:tc>
          <w:tcPr>
            <w:tcW w:w="1134" w:type="dxa"/>
            <w:tcMar/>
            <w:vAlign w:val="center"/>
          </w:tcPr>
          <w:p w14:paraId="3C82044E" wp14:textId="77777777">
            <w:pPr>
              <w:spacing w:after="0"/>
              <w:jc w:val="center"/>
            </w:pPr>
            <w:r w:rsidRPr="0122DF42" w:rsidR="0122DF42">
              <w:rPr>
                <w:b w:val="0"/>
                <w:bCs w:val="0"/>
                <w:sz w:val="17"/>
                <w:szCs w:val="17"/>
              </w:rPr>
              <w:t>37,2</w:t>
            </w:r>
          </w:p>
        </w:tc>
        <w:tc>
          <w:tcPr>
            <w:tcW w:w="1134" w:type="dxa"/>
            <w:tcMar/>
            <w:vAlign w:val="center"/>
          </w:tcPr>
          <w:p w14:paraId="367F88D8" wp14:textId="77777777">
            <w:pPr>
              <w:spacing w:after="0"/>
              <w:jc w:val="center"/>
            </w:pPr>
            <w:r w:rsidRPr="0122DF42" w:rsidR="0122DF42">
              <w:rPr>
                <w:b w:val="0"/>
                <w:bCs w:val="0"/>
                <w:sz w:val="17"/>
                <w:szCs w:val="17"/>
              </w:rPr>
              <w:t>12,0</w:t>
            </w:r>
          </w:p>
        </w:tc>
        <w:tc>
          <w:tcPr>
            <w:tcW w:w="1417" w:type="dxa"/>
            <w:tcMar/>
            <w:vAlign w:val="center"/>
          </w:tcPr>
          <w:p w14:paraId="3F9F82EC" wp14:textId="77777777">
            <w:pPr>
              <w:spacing w:after="0"/>
              <w:jc w:val="center"/>
            </w:pPr>
            <w:r w:rsidRPr="0122DF42" w:rsidR="0122DF42">
              <w:rPr>
                <w:b w:val="0"/>
                <w:bCs w:val="0"/>
                <w:sz w:val="17"/>
                <w:szCs w:val="17"/>
              </w:rPr>
              <w:t>23,3</w:t>
            </w:r>
          </w:p>
        </w:tc>
        <w:tc>
          <w:tcPr>
            <w:tcW w:w="1417" w:type="dxa"/>
            <w:tcMar/>
            <w:vAlign w:val="center"/>
          </w:tcPr>
          <w:p w14:paraId="0B5DB68E" wp14:textId="77777777">
            <w:pPr>
              <w:spacing w:after="0"/>
              <w:jc w:val="center"/>
            </w:pPr>
            <w:r w:rsidRPr="0122DF42" w:rsidR="0122DF42">
              <w:rPr>
                <w:b w:val="0"/>
                <w:bCs w:val="0"/>
                <w:sz w:val="17"/>
                <w:szCs w:val="17"/>
              </w:rPr>
              <w:t>23,2</w:t>
            </w:r>
          </w:p>
        </w:tc>
        <w:tc>
          <w:tcPr>
            <w:tcW w:w="1134" w:type="dxa"/>
            <w:tcMar/>
            <w:vAlign w:val="center"/>
          </w:tcPr>
          <w:p w14:paraId="7E57E621" wp14:textId="77777777">
            <w:pPr>
              <w:spacing w:after="0"/>
              <w:jc w:val="center"/>
            </w:pPr>
            <w:r w:rsidRPr="0122DF42" w:rsidR="0122DF42">
              <w:rPr>
                <w:b w:val="0"/>
                <w:bCs w:val="0"/>
                <w:sz w:val="17"/>
                <w:szCs w:val="17"/>
              </w:rPr>
              <w:t>91</w:t>
            </w:r>
          </w:p>
        </w:tc>
      </w:tr>
    </w:tbl>
    <w:p xmlns:wp14="http://schemas.microsoft.com/office/word/2010/wordml" w14:paraId="6A05A809" wp14:textId="77777777"/>
    <w:p xmlns:wp14="http://schemas.microsoft.com/office/word/2010/wordml" w14:paraId="001FAD7C" wp14:textId="77777777">
      <w:pPr>
        <w:pStyle w:val="Heading2"/>
      </w:pPr>
      <w:r>
        <w:t>3.2. Courbes obtenues</w:t>
      </w:r>
    </w:p>
    <w:p xmlns:wp14="http://schemas.microsoft.com/office/word/2010/wordml" w14:paraId="5A39BBE3" wp14:textId="77777777">
      <w:pPr>
        <w:jc w:val="center"/>
      </w:pPr>
      <w:r w:rsidR="0122DF42">
        <w:drawing>
          <wp:inline xmlns:wp14="http://schemas.microsoft.com/office/word/2010/wordprocessingDrawing" wp14:editId="3189A704" wp14:anchorId="3F81D24C">
            <wp:extent cx="5580000" cy="3348000"/>
            <wp:effectExtent l="0" t="0" r="0" b="0"/>
            <wp:docPr id="1"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courbes_abs.png"/>
                    <pic:cNvPicPr/>
                  </pic:nvPicPr>
                  <pic:blipFill>
                    <a:blip xmlns:r="http://schemas.openxmlformats.org/officeDocument/2006/relationships" r:embed="rId9"/>
                    <a:stretch>
                      <a:fillRect/>
                    </a:stretch>
                  </pic:blipFill>
                  <pic:spPr>
                    <a:xfrm>
                      <a:off x="0" y="0"/>
                      <a:ext cx="5580000" cy="3348000"/>
                    </a:xfrm>
                    <a:prstGeom prst="rect"/>
                  </pic:spPr>
                </pic:pic>
              </a:graphicData>
            </a:graphic>
          </wp:inline>
        </w:drawing>
      </w:r>
    </w:p>
    <w:p xmlns:wp14="http://schemas.microsoft.com/office/word/2010/wordml" w14:paraId="04D42AE3" wp14:textId="77777777">
      <w:pPr>
        <w:jc w:val="center"/>
      </w:pPr>
      <w:r>
        <w:rPr>
          <w:i/>
          <w:sz w:val="18"/>
        </w:rPr>
        <w:t>Figure 1 - Courbes contrainte-déformation de l'ABS : essai de module et essai de rupture.</w:t>
      </w:r>
    </w:p>
    <w:p xmlns:wp14="http://schemas.microsoft.com/office/word/2010/wordml" w14:paraId="207DF70D" wp14:textId="77777777">
      <w:r>
        <w:rPr>
          <w:b/>
        </w:rPr>
        <w:t>Interprétation de la figure 1.</w:t>
      </w:r>
      <w:r>
        <w:rPr>
          <w:b w:val="0"/>
        </w:rPr>
        <w:t xml:space="preserve"> L’essai à 1 mm/min sert surtout à lire la zone initiale linéaire et donc à calculer le module de traction : on obtient E ≈ 1,31 GPa. Lors de l’essai de rupture à 64 mm/min, la contrainte monte jusqu’à environ 40 MPa pour une déformation proche de 3,5 %. La courbe ne présente pas de long plateau plastique : l’ABS se comporte donc ici comme un matériau plutôt rigide, mais peu capable de s’allonger avant rupture.</w:t>
      </w:r>
    </w:p>
    <w:p xmlns:wp14="http://schemas.microsoft.com/office/word/2010/wordml" w14:paraId="41C8F396" wp14:textId="77777777">
      <w:pPr>
        <w:jc w:val="center"/>
      </w:pPr>
      <w:r w:rsidR="0122DF42">
        <w:drawing>
          <wp:inline xmlns:wp14="http://schemas.microsoft.com/office/word/2010/wordprocessingDrawing" wp14:editId="74287B6C" wp14:anchorId="55E38ACB">
            <wp:extent cx="5120640" cy="3072384"/>
            <wp:effectExtent l="0" t="0" r="0" b="0"/>
            <wp:docPr id="2" name="Picture 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module_pp.png"/>
                    <pic:cNvPicPr/>
                  </pic:nvPicPr>
                  <pic:blipFill>
                    <a:blip xmlns:r="http://schemas.openxmlformats.org/officeDocument/2006/relationships" r:embed="rId10"/>
                    <a:stretch>
                      <a:fillRect/>
                    </a:stretch>
                  </pic:blipFill>
                  <pic:spPr>
                    <a:xfrm>
                      <a:off x="0" y="0"/>
                      <a:ext cx="5120640" cy="3072384"/>
                    </a:xfrm>
                    <a:prstGeom prst="rect"/>
                  </pic:spPr>
                </pic:pic>
              </a:graphicData>
            </a:graphic>
          </wp:inline>
        </w:drawing>
      </w:r>
    </w:p>
    <w:p xmlns:wp14="http://schemas.microsoft.com/office/word/2010/wordml" w14:paraId="1BFFCFF7" wp14:textId="77777777">
      <w:pPr>
        <w:jc w:val="center"/>
      </w:pPr>
      <w:r>
        <w:rPr>
          <w:i/>
          <w:sz w:val="18"/>
        </w:rPr>
        <w:t>Figure 2 - Zone élastique et cycle montée/descente du PP.</w:t>
      </w:r>
    </w:p>
    <w:p xmlns:wp14="http://schemas.microsoft.com/office/word/2010/wordml" w14:paraId="1B284D5D" wp14:textId="77777777">
      <w:r>
        <w:rPr>
          <w:b/>
        </w:rPr>
        <w:t>Interprétation de la figure 2.</w:t>
      </w:r>
      <w:r>
        <w:rPr>
          <w:b w:val="0"/>
        </w:rPr>
        <w:t xml:space="preserve"> La pente au début de la courbe du PP donne un module d’environ 0,60 GPa. Lors du cycle montée/descente, le retour ne repasse pas exactement par le même chemin que le chargement. Ce décalage, appelé hystérésis, n’est pas anodin : il montre que le PP dissipe une partie de l’énergie mécanique et qu’il ne revient pas instantanément à son état de départ. On retrouve donc bien un comportement viscoélastique.</w:t>
      </w:r>
    </w:p>
    <w:p xmlns:wp14="http://schemas.microsoft.com/office/word/2010/wordml" w14:paraId="72A3D3EC" wp14:textId="77777777">
      <w:pPr>
        <w:jc w:val="center"/>
      </w:pPr>
      <w:r w:rsidR="0122DF42">
        <w:drawing>
          <wp:inline xmlns:wp14="http://schemas.microsoft.com/office/word/2010/wordprocessingDrawing" wp14:editId="764499D4" wp14:anchorId="42EFEE78">
            <wp:extent cx="5580000" cy="3348000"/>
            <wp:effectExtent l="0" t="0" r="0" b="0"/>
            <wp:docPr id="3" name="Picture 3"/>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courbes_pp_vitesse.png"/>
                    <pic:cNvPicPr/>
                  </pic:nvPicPr>
                  <pic:blipFill>
                    <a:blip xmlns:r="http://schemas.openxmlformats.org/officeDocument/2006/relationships" r:embed="rId11"/>
                    <a:stretch>
                      <a:fillRect/>
                    </a:stretch>
                  </pic:blipFill>
                  <pic:spPr>
                    <a:xfrm>
                      <a:off x="0" y="0"/>
                      <a:ext cx="5580000" cy="3348000"/>
                    </a:xfrm>
                    <a:prstGeom prst="rect"/>
                  </pic:spPr>
                </pic:pic>
              </a:graphicData>
            </a:graphic>
          </wp:inline>
        </w:drawing>
      </w:r>
    </w:p>
    <w:p xmlns:wp14="http://schemas.microsoft.com/office/word/2010/wordml" w14:paraId="5E6FA7DF" wp14:textId="77777777">
      <w:pPr>
        <w:jc w:val="center"/>
      </w:pPr>
      <w:r>
        <w:rPr>
          <w:i/>
          <w:sz w:val="18"/>
        </w:rPr>
        <w:t>Figure 3 - Influence de la vitesse de déplacement sur la traction du PP.</w:t>
      </w:r>
    </w:p>
    <w:p xmlns:wp14="http://schemas.microsoft.com/office/word/2010/wordml" w14:paraId="5504A632" wp14:textId="77777777">
      <w:r>
        <w:rPr>
          <w:b/>
        </w:rPr>
        <w:t>Interprétation de la figure 3.</w:t>
      </w:r>
      <w:r>
        <w:rPr>
          <w:b w:val="0"/>
        </w:rPr>
        <w:t xml:space="preserve"> À 27 mm/min, le PP peut s’étirer sur une très grande longueur avant de rompre : les deux essais atteignent plusieurs centaines de pourcents de déformation. Après le seuil d’écoulement, la contrainte baisse puis reste assez longtemps sur un plateau situé autour de 21 à 23 MPa, avant de remonter à cause de l’écrouissage. À 270 mm/min, le seuil d’écoulement est un peu plus haut, mais la rupture arrive nettement plus tôt, vers 90 % de déformation. Autrement dit, plus l’essai est rapide, moins le PP a le temps de se déformer correctement.</w:t>
      </w:r>
    </w:p>
    <w:p xmlns:wp14="http://schemas.microsoft.com/office/word/2010/wordml" w14:paraId="7B6E2EB9" wp14:textId="77777777">
      <w:pPr>
        <w:pStyle w:val="Heading1"/>
      </w:pPr>
      <w:r>
        <w:t>4. Discussion</w:t>
      </w:r>
    </w:p>
    <w:p xmlns:wp14="http://schemas.microsoft.com/office/word/2010/wordml" w14:paraId="462CDF05" wp14:textId="77777777">
      <w:pPr>
        <w:pStyle w:val="Heading2"/>
      </w:pPr>
      <w:r>
        <w:t>4.1. Comparaison ABS / PP</w:t>
      </w:r>
    </w:p>
    <w:p xmlns:wp14="http://schemas.microsoft.com/office/word/2010/wordml" w14:paraId="7C912DD4" wp14:textId="77777777">
      <w:r>
        <w:rPr>
          <w:b w:val="0"/>
        </w:rPr>
        <w:t>L’ABS ressort comme le matériau le plus rigide des deux. Son module de traction vaut environ 1,31 GPa, contre environ 0,60 GPa pour le PP. À contrainte comparable, le PP s’allonge donc davantage. Cette différence se voit dès les premiers instants de l’essai : la pente de la courbe de l’ABS est plus marquée.</w:t>
      </w:r>
    </w:p>
    <w:p xmlns:wp14="http://schemas.microsoft.com/office/word/2010/wordml" w14:paraId="0F0C0D99" wp14:textId="77777777">
      <w:r>
        <w:rPr>
          <w:b w:val="0"/>
        </w:rPr>
        <w:t>Le PP est, en revanche, beaucoup plus ductile. Lors des essais à 27 mm/min, sa déformation à rupture se situe entre environ 460 et 610 %, alors que l’ABS casse vers 3,5 %. Cela veut dire que le PP accepte une très grande déformation plastique avant de rompre, alors que l’ABS atteint rapidement sa limite.</w:t>
      </w:r>
    </w:p>
    <w:p xmlns:wp14="http://schemas.microsoft.com/office/word/2010/wordml" w14:paraId="12203CD1" wp14:textId="77777777">
      <w:r>
        <w:rPr>
          <w:b w:val="0"/>
        </w:rPr>
        <w:t>Les ruptures ne se construisent pas de la même façon. Pour l’ABS, la contrainte augmente puis la rupture arrive assez brutalement. Pour le PP, on observe d’abord un seuil d’écoulement, puis un plateau plastique, et enfin une remontée de contrainte avant la rupture. Cette remontée peut être reliée à l’orientation progressive des chaînes macromoléculaires quand l’éprouvette est fortement étirée.</w:t>
      </w:r>
    </w:p>
    <w:p xmlns:wp14="http://schemas.microsoft.com/office/word/2010/wordml" w14:paraId="694FB74F" wp14:textId="77777777">
      <w:pPr>
        <w:pStyle w:val="Heading2"/>
      </w:pPr>
      <w:r>
        <w:t>4.2. Influence de la vitesse sur le PP</w:t>
      </w:r>
    </w:p>
    <w:p xmlns:wp14="http://schemas.microsoft.com/office/word/2010/wordml" w14:paraId="03FDA4B5" wp14:textId="77777777">
      <w:r>
        <w:rPr>
          <w:b w:val="0"/>
        </w:rPr>
        <w:t>Quand on passe de 27 à 270 mm/min, la contrainte au seuil d’écoulement augmente légèrement : elle passe d’environ 33,7 MPa à 38,2 MPa. La contrainte à 50 % de déformation augmente aussi, d’environ 21,6 MPa à 25,8 MPa. Le matériau paraît donc un peu plus résistant lorsque l’essai est plus rapide.</w:t>
      </w:r>
    </w:p>
    <w:p xmlns:wp14="http://schemas.microsoft.com/office/word/2010/wordml" w14:paraId="0BBE2C6E" wp14:textId="77777777">
      <w:r>
        <w:rPr>
          <w:b w:val="0"/>
        </w:rPr>
        <w:t>La contrepartie est importante : la déformation à rupture chute fortement, d’environ 535 % à environ 90 %. Le PP devient donc nettement moins ductile quand on le sollicite vite. Ce résultat est logique pour un polymère viscoélastique : à grande vitesse, les chaînes macromoléculaires ont moins de temps pour glisser et se réorganiser, ce qui favorise une rupture plus précoce.</w:t>
      </w:r>
    </w:p>
    <w:p xmlns:wp14="http://schemas.microsoft.com/office/word/2010/wordml" w14:paraId="219C4FB7" wp14:textId="77777777">
      <w:pPr>
        <w:pStyle w:val="Heading2"/>
      </w:pPr>
      <w:r>
        <w:t>4.3. Limites de l’exploitation</w:t>
      </w:r>
    </w:p>
    <w:p xmlns:wp14="http://schemas.microsoft.com/office/word/2010/wordml" w14:paraId="7245A1EE" wp14:textId="77777777">
      <w:pPr>
        <w:pStyle w:val="ListBullet"/>
      </w:pPr>
      <w:r>
        <w:rPr>
          <w:b w:val="0"/>
        </w:rPr>
        <w:t>La déformation n’est pas mesurée directement sur l’éprouvette : elle est calculée à partir du déplacement de traverse. Elle peut donc inclure une petite part de souplesse de la machine ou de jeu dans le montage.</w:t>
      </w:r>
    </w:p>
    <w:p xmlns:wp14="http://schemas.microsoft.com/office/word/2010/wordml" w14:paraId="06E1EBD7" wp14:textId="77777777">
      <w:pPr>
        <w:pStyle w:val="ListBullet"/>
      </w:pPr>
      <w:r>
        <w:rPr>
          <w:b w:val="0"/>
        </w:rPr>
        <w:t>Le choix de t0 joue surtout sur les déformations calculées, en particulier près de la rupture. J’ai donc recalé le début de l’essai au moment où la charge commence réellement à monter.</w:t>
      </w:r>
    </w:p>
    <w:p xmlns:wp14="http://schemas.microsoft.com/office/word/2010/wordml" w14:paraId="42C1FA80" wp14:textId="77777777">
      <w:pPr>
        <w:pStyle w:val="ListBullet"/>
      </w:pPr>
      <w:r>
        <w:rPr>
          <w:b w:val="0"/>
        </w:rPr>
        <w:t>Les essais de rupture du PP présentent une dispersion assez visible. Ce n’est pas surprenant pour un polymère aussi ductile : le serrage, la vitesse, l’état de l’éprouvette ou l’amorce de rupture peuvent vite influencer le résultat final.</w:t>
      </w:r>
    </w:p>
    <w:p xmlns:wp14="http://schemas.microsoft.com/office/word/2010/wordml" w14:paraId="6F6534FC" wp14:textId="77777777">
      <w:pPr>
        <w:pStyle w:val="ListBullet"/>
      </w:pPr>
      <w:r>
        <w:rPr>
          <w:b w:val="0"/>
        </w:rPr>
        <w:t>Les valeurs obtenues doivent donc être lues comme des résultats expérimentaux arrondis, et non comme des valeurs de référence tirées d’une fiche technique.</w:t>
      </w:r>
    </w:p>
    <w:p xmlns:wp14="http://schemas.microsoft.com/office/word/2010/wordml" w14:paraId="4EC5A799" wp14:textId="77777777">
      <w:pPr>
        <w:pStyle w:val="Heading1"/>
      </w:pPr>
      <w:r>
        <w:t>5. Conclusion</w:t>
      </w:r>
    </w:p>
    <w:p xmlns:wp14="http://schemas.microsoft.com/office/word/2010/wordml" w14:paraId="5F3B32E7" wp14:textId="77777777">
      <w:r>
        <w:rPr>
          <w:b w:val="0"/>
        </w:rPr>
        <w:t>Ce TP met clairement en évidence deux réponses mécaniques différentes. L’ABS est le plus rigide, avec un module d’environ 1,31 GPa, mais il casse après une faible déformation, autour de 3,5 %. Le PP est moins rigide, avec un module proche de 0,60 GPa, mais il compense par une ductilité beaucoup plus élevée : à 27 mm/min, il dépasse plusieurs centaines de pourcents de déformation avant rupture.</w:t>
      </w:r>
    </w:p>
    <w:p xmlns:wp14="http://schemas.microsoft.com/office/word/2010/wordml" w14:paraId="1FD2B5B0" wp14:textId="77777777">
      <w:r w:rsidR="0122DF42">
        <w:rPr>
          <w:b w:val="0"/>
          <w:bCs w:val="0"/>
        </w:rPr>
        <w:t>L’étude de la vitesse montre aussi que le PP est sensible à la manière dont on le sollicite. Une vitesse plus élevée augmente légèrement les contraintes mesurées, mais réduit fortement l’allongement possible avant rupture. Enfin, le cycle montée/descente confirme le caractère viscoélastique du PP, puisque la courbe de déchargement ne revient pas exactement par le chemin du chargement.</w:t>
      </w:r>
    </w:p>
    <w:p xmlns:wp14="http://schemas.microsoft.com/office/word/2010/wordml" w:rsidP="0122DF42" w14:paraId="2C46B2DF" wp14:textId="3D76F5F4">
      <w:pPr>
        <w:spacing w:after="80"/>
        <w:ind w:left="283"/>
        <w:rPr>
          <w:rFonts w:ascii="Consolas" w:hAnsi="Consolas"/>
          <w:sz w:val="20"/>
          <w:szCs w:val="20"/>
        </w:rPr>
      </w:pPr>
    </w:p>
    <w:sectPr w:rsidRPr="0006063C" w:rsidR="00FC693F" w:rsidSect="00034616">
      <w:footerReference w:type="default" r:id="rId12"/>
      <w:pgSz w:w="12240" w:h="15840" w:orient="portrait"/>
      <w:pgMar w:top="1020" w:right="1077" w:bottom="964"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xmlns:wp14="http://schemas.microsoft.com/office/word/2010/wordml" w14:paraId="3BEFDF82" wp14:textId="77777777">
    <w:pPr>
      <w:pStyle w:val="Footer"/>
      <w:jc w:val="center"/>
    </w:pPr>
    <w:r>
      <w:rPr>
        <w:color w:val="787878"/>
        <w:sz w:val="16"/>
      </w:rPr>
      <w:t>Compte rendu TP traction polymères - BUT1 SGM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val="bestFit"/>
  <w:proofState w:spelling="clean" w:grammar="dirty"/>
  <w:trackRevisions w:val="false"/>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122DF42"/>
    <w:rsid w:val="084F24F4"/>
    <w:rsid w:val="39E3735A"/>
    <w:rsid w:val="49D687BF"/>
    <w:rsid w:val="53C4AE8D"/>
    <w:rsid w:val="7276A57B"/>
    <w:rsid w:val="7A0F0A99"/>
    <w:rsid w:val="7A0F0A99"/>
    <w:rsid w:val="7B7990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15:docId w15:val="{D8521BD5-114B-4783-908B-D0B8810F8CA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uiPriority w:val="0"/>
    <w:name w:val="Normal"/>
    <w:qFormat/>
    <w:rsid w:val="0122DF42"/>
    <w:rPr>
      <w:rFonts w:ascii="Arial" w:hAnsi="Arial" w:eastAsia="Arial"/>
      <w:noProof w:val="0"/>
      <w:sz w:val="21"/>
      <w:szCs w:val="21"/>
      <w:lang w:val="fr-FR"/>
    </w:rPr>
  </w:style>
  <w:style w:type="paragraph" w:styleId="Header">
    <w:uiPriority w:val="99"/>
    <w:name w:val="header"/>
    <w:basedOn w:val="Normal"/>
    <w:unhideWhenUsed/>
    <w:link w:val="HeaderChar"/>
    <w:rsid w:val="0122DF42"/>
    <w:pPr>
      <w:tabs>
        <w:tab w:val="center" w:leader="none" w:pos="4680"/>
        <w:tab w:val="right" w:leader="none" w:pos="9360"/>
      </w:tabs>
      <w:spacing w:after="0" w:line="240" w:lineRule="auto"/>
    </w:pPr>
  </w:style>
  <w:style w:type="character" w:styleId="HeaderChar" w:customStyle="1">
    <w:name w:val="Header Char"/>
    <w:basedOn w:val="DefaultParagraphFont"/>
    <w:link w:val="Header"/>
    <w:uiPriority w:val="99"/>
    <w:rsid w:val="00E618BF"/>
  </w:style>
  <w:style w:type="paragraph" w:styleId="Footer">
    <w:uiPriority w:val="99"/>
    <w:name w:val="footer"/>
    <w:basedOn w:val="Normal"/>
    <w:unhideWhenUsed/>
    <w:link w:val="FooterChar"/>
    <w:rsid w:val="0122DF42"/>
    <w:pPr>
      <w:tabs>
        <w:tab w:val="center" w:leader="none" w:pos="4680"/>
        <w:tab w:val="right" w:leader="none"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uiPriority w:val="9"/>
    <w:name w:val="heading 1"/>
    <w:basedOn w:val="Normal"/>
    <w:next w:val="Normal"/>
    <w:link w:val="Heading1Char"/>
    <w:qFormat/>
    <w:rsid w:val="0122DF42"/>
    <w:rPr>
      <w:rFonts w:ascii="Calibri" w:hAnsi="Calibri" w:eastAsia="ＭＳ ゴシック" w:cs="" w:asciiTheme="majorAscii" w:hAnsiTheme="majorAscii" w:eastAsiaTheme="majorEastAsia" w:cstheme="majorBidi"/>
      <w:b w:val="1"/>
      <w:bCs w:val="1"/>
      <w:color w:val="1F4E79"/>
      <w:sz w:val="30"/>
      <w:szCs w:val="30"/>
    </w:rPr>
    <w:pPr>
      <w:keepNext w:val="1"/>
      <w:keepLines w:val="1"/>
      <w:spacing w:before="480" w:after="0"/>
      <w:outlineLvl w:val="0"/>
    </w:pPr>
  </w:style>
  <w:style w:type="paragraph" w:styleId="Heading2">
    <w:uiPriority w:val="9"/>
    <w:name w:val="heading 2"/>
    <w:basedOn w:val="Normal"/>
    <w:next w:val="Normal"/>
    <w:unhideWhenUsed/>
    <w:link w:val="Heading2Char"/>
    <w:qFormat/>
    <w:rsid w:val="0122DF42"/>
    <w:rPr>
      <w:rFonts w:ascii="Calibri" w:hAnsi="Calibri" w:eastAsia="ＭＳ ゴシック" w:cs="" w:asciiTheme="majorAscii" w:hAnsiTheme="majorAscii" w:eastAsiaTheme="majorEastAsia" w:cstheme="majorBidi"/>
      <w:b w:val="1"/>
      <w:bCs w:val="1"/>
      <w:color w:val="2F75B5"/>
      <w:sz w:val="24"/>
      <w:szCs w:val="24"/>
    </w:rPr>
    <w:pPr>
      <w:keepNext w:val="1"/>
      <w:keepLines w:val="1"/>
      <w:spacing w:before="200" w:after="0"/>
      <w:outlineLvl w:val="1"/>
    </w:pPr>
  </w:style>
  <w:style w:type="paragraph" w:styleId="Heading3">
    <w:uiPriority w:val="9"/>
    <w:name w:val="heading 3"/>
    <w:basedOn w:val="Normal"/>
    <w:next w:val="Normal"/>
    <w:unhideWhenUsed/>
    <w:link w:val="Heading3Char"/>
    <w:qFormat/>
    <w:rsid w:val="0122DF42"/>
    <w:rPr>
      <w:rFonts w:ascii="Calibri" w:hAnsi="Calibri" w:eastAsia="ＭＳ ゴシック" w:cs="" w:asciiTheme="majorAscii" w:hAnsiTheme="majorAscii" w:eastAsiaTheme="majorEastAsia" w:cstheme="majorBidi"/>
      <w:b w:val="1"/>
      <w:bCs w:val="1"/>
      <w:color w:val="4F81BD" w:themeColor="accent1" w:themeTint="FF" w:themeShade="FF"/>
    </w:rPr>
    <w:pPr>
      <w:keepNext w:val="1"/>
      <w:keepLines w:val="1"/>
      <w:spacing w:before="200" w:after="0"/>
      <w:outlineLvl w:val="2"/>
    </w:pPr>
  </w:style>
  <w:style w:type="paragraph" w:styleId="Heading4">
    <w:uiPriority w:val="9"/>
    <w:name w:val="heading 4"/>
    <w:basedOn w:val="Normal"/>
    <w:next w:val="Normal"/>
    <w:semiHidden/>
    <w:unhideWhenUsed/>
    <w:link w:val="Heading4Char"/>
    <w:qFormat/>
    <w:rsid w:val="0122DF42"/>
    <w:rPr>
      <w:rFonts w:ascii="Calibri" w:hAnsi="Calibri" w:eastAsia="ＭＳ ゴシック" w:cs="" w:asciiTheme="majorAscii" w:hAnsiTheme="majorAscii" w:eastAsiaTheme="majorEastAsia" w:cstheme="majorBidi"/>
      <w:b w:val="1"/>
      <w:bCs w:val="1"/>
      <w:i w:val="1"/>
      <w:iCs w:val="1"/>
      <w:color w:val="4F81BD" w:themeColor="accent1" w:themeTint="FF" w:themeShade="FF"/>
    </w:rPr>
    <w:pPr>
      <w:keepNext w:val="1"/>
      <w:keepLines w:val="1"/>
      <w:spacing w:before="200" w:after="0"/>
      <w:outlineLvl w:val="3"/>
    </w:pPr>
  </w:style>
  <w:style w:type="paragraph" w:styleId="Heading5">
    <w:uiPriority w:val="9"/>
    <w:name w:val="heading 5"/>
    <w:basedOn w:val="Normal"/>
    <w:next w:val="Normal"/>
    <w:semiHidden/>
    <w:unhideWhenUsed/>
    <w:link w:val="Heading5Char"/>
    <w:qFormat/>
    <w:rsid w:val="0122DF42"/>
    <w:rPr>
      <w:rFonts w:ascii="Calibri" w:hAnsi="Calibri" w:eastAsia="ＭＳ ゴシック" w:cs="" w:asciiTheme="majorAscii" w:hAnsiTheme="majorAscii" w:eastAsiaTheme="majorEastAsia" w:cstheme="majorBidi"/>
      <w:color w:val="243F60"/>
    </w:rPr>
    <w:pPr>
      <w:keepNext w:val="1"/>
      <w:keepLines w:val="1"/>
      <w:spacing w:before="200" w:after="0"/>
      <w:outlineLvl w:val="4"/>
    </w:pPr>
  </w:style>
  <w:style w:type="paragraph" w:styleId="Heading6">
    <w:uiPriority w:val="9"/>
    <w:name w:val="heading 6"/>
    <w:basedOn w:val="Normal"/>
    <w:next w:val="Normal"/>
    <w:semiHidden/>
    <w:unhideWhenUsed/>
    <w:link w:val="Heading6Char"/>
    <w:qFormat/>
    <w:rsid w:val="0122DF42"/>
    <w:rPr>
      <w:rFonts w:ascii="Calibri" w:hAnsi="Calibri" w:eastAsia="ＭＳ ゴシック" w:cs="" w:asciiTheme="majorAscii" w:hAnsiTheme="majorAscii" w:eastAsiaTheme="majorEastAsia" w:cstheme="majorBidi"/>
      <w:i w:val="1"/>
      <w:iCs w:val="1"/>
      <w:color w:val="243F60"/>
    </w:rPr>
    <w:pPr>
      <w:keepNext w:val="1"/>
      <w:keepLines w:val="1"/>
      <w:spacing w:before="200" w:after="0"/>
      <w:outlineLvl w:val="5"/>
    </w:pPr>
  </w:style>
  <w:style w:type="paragraph" w:styleId="Heading7">
    <w:uiPriority w:val="9"/>
    <w:name w:val="heading 7"/>
    <w:basedOn w:val="Normal"/>
    <w:next w:val="Normal"/>
    <w:semiHidden/>
    <w:unhideWhenUsed/>
    <w:link w:val="Heading7Char"/>
    <w:qFormat/>
    <w:rsid w:val="0122DF42"/>
    <w:rPr>
      <w:rFonts w:ascii="Calibri" w:hAnsi="Calibri" w:eastAsia="ＭＳ ゴシック" w:cs="" w:asciiTheme="majorAscii" w:hAnsiTheme="majorAscii" w:eastAsiaTheme="majorEastAsia" w:cstheme="majorBidi"/>
      <w:i w:val="1"/>
      <w:iCs w:val="1"/>
      <w:color w:val="404040" w:themeColor="text1" w:themeTint="BF" w:themeShade="FF"/>
    </w:rPr>
    <w:pPr>
      <w:keepNext w:val="1"/>
      <w:keepLines w:val="1"/>
      <w:spacing w:before="200" w:after="0"/>
      <w:outlineLvl w:val="6"/>
    </w:pPr>
  </w:style>
  <w:style w:type="paragraph" w:styleId="Heading8">
    <w:uiPriority w:val="9"/>
    <w:name w:val="heading 8"/>
    <w:basedOn w:val="Normal"/>
    <w:next w:val="Normal"/>
    <w:semiHidden/>
    <w:unhideWhenUsed/>
    <w:link w:val="Heading8Char"/>
    <w:qFormat/>
    <w:rsid w:val="0122DF42"/>
    <w:rPr>
      <w:rFonts w:ascii="Calibri" w:hAnsi="Calibri" w:eastAsia="ＭＳ ゴシック" w:cs="" w:asciiTheme="majorAscii" w:hAnsiTheme="majorAscii" w:eastAsiaTheme="majorEastAsia" w:cstheme="majorBidi"/>
      <w:color w:val="4F81BD" w:themeColor="accent1" w:themeTint="FF" w:themeShade="FF"/>
      <w:sz w:val="20"/>
      <w:szCs w:val="20"/>
    </w:rPr>
    <w:pPr>
      <w:keepNext w:val="1"/>
      <w:keepLines w:val="1"/>
      <w:spacing w:before="200" w:after="0"/>
      <w:outlineLvl w:val="7"/>
    </w:pPr>
  </w:style>
  <w:style w:type="paragraph" w:styleId="Heading9">
    <w:uiPriority w:val="9"/>
    <w:name w:val="heading 9"/>
    <w:basedOn w:val="Normal"/>
    <w:next w:val="Normal"/>
    <w:semiHidden/>
    <w:unhideWhenUsed/>
    <w:link w:val="Heading9Char"/>
    <w:qFormat/>
    <w:rsid w:val="0122DF42"/>
    <w:rPr>
      <w:rFonts w:ascii="Calibri" w:hAnsi="Calibri" w:eastAsia="ＭＳ ゴシック" w:cs="" w:asciiTheme="majorAscii" w:hAnsiTheme="majorAscii" w:eastAsiaTheme="majorEastAsia" w:cstheme="majorBidi"/>
      <w:i w:val="1"/>
      <w:iCs w:val="1"/>
      <w:color w:val="404040" w:themeColor="text1" w:themeTint="BF" w:themeShade="FF"/>
      <w:sz w:val="20"/>
      <w:szCs w:val="20"/>
    </w:rPr>
    <w:pPr>
      <w:keepNext w:val="1"/>
      <w:keepLines w:val="1"/>
      <w:spacing w:before="200" w:after="0"/>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uiPriority w:val="10"/>
    <w:name w:val="Title"/>
    <w:basedOn w:val="Normal"/>
    <w:next w:val="Normal"/>
    <w:link w:val="TitleChar"/>
    <w:qFormat/>
    <w:rsid w:val="0122DF42"/>
    <w:rPr>
      <w:rFonts w:ascii="Calibri" w:hAnsi="Calibri" w:eastAsia="ＭＳ ゴシック" w:cs="" w:asciiTheme="majorAscii" w:hAnsiTheme="majorAscii" w:eastAsiaTheme="majorEastAsia" w:cstheme="majorBidi"/>
      <w:b w:val="1"/>
      <w:bCs w:val="1"/>
      <w:color w:val="1F4E79"/>
      <w:sz w:val="44"/>
      <w:szCs w:val="44"/>
    </w:rPr>
    <w:pPr>
      <w:pBdr>
        <w:bottom w:val="single" w:color="4F81BD" w:themeColor="accent1" w:sz="8" w:space="4"/>
      </w:pBdr>
      <w:spacing w:after="300" w:line="240" w:lineRule="auto"/>
      <w:contextualSpacing/>
    </w:p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uiPriority w:val="11"/>
    <w:name w:val="Subtitle"/>
    <w:basedOn w:val="Normal"/>
    <w:next w:val="Normal"/>
    <w:link w:val="SubtitleChar"/>
    <w:qFormat/>
    <w:rsid w:val="0122DF42"/>
    <w:rPr>
      <w:rFonts w:ascii="Calibri" w:hAnsi="Calibri" w:eastAsia="ＭＳ ゴシック" w:cs="" w:asciiTheme="majorAscii" w:hAnsiTheme="majorAscii" w:eastAsiaTheme="majorEastAsia" w:cstheme="majorBidi"/>
      <w:i w:val="1"/>
      <w:iCs w:val="1"/>
      <w:color w:val="4F81BD" w:themeColor="accent1" w:themeTint="FF" w:themeShade="FF"/>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uiPriority w:val="34"/>
    <w:name w:val="List Paragraph"/>
    <w:basedOn w:val="Normal"/>
    <w:qFormat/>
    <w:rsid w:val="0122DF42"/>
    <w:pPr>
      <w:spacing/>
      <w:ind w:left="720"/>
      <w:contextualSpacing/>
    </w:pPr>
  </w:style>
  <w:style w:type="paragraph" w:styleId="BodyText">
    <w:uiPriority w:val="99"/>
    <w:name w:val="Body Text"/>
    <w:basedOn w:val="Normal"/>
    <w:unhideWhenUsed/>
    <w:link w:val="BodyTextChar"/>
    <w:rsid w:val="0122DF42"/>
    <w:pPr>
      <w:spacing w:after="120"/>
    </w:pPr>
  </w:style>
  <w:style w:type="character" w:styleId="BodyTextChar" w:customStyle="1">
    <w:name w:val="Body Text Char"/>
    <w:basedOn w:val="DefaultParagraphFont"/>
    <w:link w:val="BodyText"/>
    <w:uiPriority w:val="99"/>
    <w:rsid w:val="00AA1D8D"/>
  </w:style>
  <w:style w:type="paragraph" w:styleId="BodyText2">
    <w:uiPriority w:val="99"/>
    <w:name w:val="Body Text 2"/>
    <w:basedOn w:val="Normal"/>
    <w:unhideWhenUsed/>
    <w:link w:val="BodyText2Char"/>
    <w:rsid w:val="0122DF42"/>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uiPriority w:val="99"/>
    <w:name w:val="Body Text 3"/>
    <w:basedOn w:val="Normal"/>
    <w:unhideWhenUsed/>
    <w:link w:val="BodyText3Char"/>
    <w:rsid w:val="0122DF42"/>
    <w:rPr>
      <w:sz w:val="16"/>
      <w:szCs w:val="16"/>
    </w:rPr>
    <w:pPr>
      <w:spacing w:after="120"/>
    </w:pPr>
  </w:style>
  <w:style w:type="character" w:styleId="BodyText3Char" w:customStyle="1">
    <w:name w:val="Body Text 3 Char"/>
    <w:basedOn w:val="DefaultParagraphFont"/>
    <w:link w:val="BodyText3"/>
    <w:uiPriority w:val="99"/>
    <w:rsid w:val="00AA1D8D"/>
    <w:rPr>
      <w:sz w:val="16"/>
      <w:szCs w:val="16"/>
    </w:rPr>
  </w:style>
  <w:style w:type="paragraph" w:styleId="List">
    <w:uiPriority w:val="99"/>
    <w:name w:val="List"/>
    <w:basedOn w:val="Normal"/>
    <w:unhideWhenUsed/>
    <w:rsid w:val="0122DF42"/>
    <w:pPr>
      <w:spacing/>
      <w:ind w:left="360" w:hanging="360"/>
      <w:contextualSpacing/>
    </w:pPr>
  </w:style>
  <w:style w:type="paragraph" w:styleId="List2">
    <w:uiPriority w:val="99"/>
    <w:name w:val="List 2"/>
    <w:basedOn w:val="Normal"/>
    <w:unhideWhenUsed/>
    <w:rsid w:val="0122DF42"/>
    <w:pPr>
      <w:spacing/>
      <w:ind w:left="720" w:hanging="360"/>
      <w:contextualSpacing/>
    </w:pPr>
  </w:style>
  <w:style w:type="paragraph" w:styleId="List3">
    <w:uiPriority w:val="99"/>
    <w:name w:val="List 3"/>
    <w:basedOn w:val="Normal"/>
    <w:unhideWhenUsed/>
    <w:rsid w:val="0122DF42"/>
    <w:pPr>
      <w:spacing/>
      <w:ind w:left="1080" w:hanging="360"/>
      <w:contextualSpacing/>
    </w:pPr>
  </w:style>
  <w:style w:type="paragraph" w:styleId="ListBullet">
    <w:uiPriority w:val="99"/>
    <w:name w:val="List Bullet"/>
    <w:basedOn w:val="Normal"/>
    <w:unhideWhenUsed/>
    <w:rsid w:val="0122DF42"/>
    <w:pPr>
      <w:numPr>
        <w:numId w:val="1"/>
      </w:numPr>
      <w:spacing/>
      <w:contextualSpacing/>
    </w:pPr>
  </w:style>
  <w:style w:type="paragraph" w:styleId="ListBullet2">
    <w:uiPriority w:val="99"/>
    <w:name w:val="List Bullet 2"/>
    <w:basedOn w:val="Normal"/>
    <w:unhideWhenUsed/>
    <w:rsid w:val="0122DF42"/>
    <w:pPr>
      <w:numPr>
        <w:numId w:val="2"/>
      </w:numPr>
      <w:spacing/>
      <w:contextualSpacing/>
    </w:pPr>
  </w:style>
  <w:style w:type="paragraph" w:styleId="ListBullet3">
    <w:uiPriority w:val="99"/>
    <w:name w:val="List Bullet 3"/>
    <w:basedOn w:val="Normal"/>
    <w:unhideWhenUsed/>
    <w:rsid w:val="0122DF42"/>
    <w:pPr>
      <w:numPr>
        <w:numId w:val="3"/>
      </w:numPr>
      <w:spacing/>
      <w:contextualSpacing/>
    </w:pPr>
  </w:style>
  <w:style w:type="paragraph" w:styleId="ListNumber">
    <w:uiPriority w:val="99"/>
    <w:name w:val="List Number"/>
    <w:basedOn w:val="Normal"/>
    <w:unhideWhenUsed/>
    <w:rsid w:val="0122DF42"/>
    <w:pPr>
      <w:numPr>
        <w:numId w:val="5"/>
      </w:numPr>
      <w:spacing/>
      <w:contextualSpacing/>
    </w:pPr>
  </w:style>
  <w:style w:type="paragraph" w:styleId="ListNumber2">
    <w:uiPriority w:val="99"/>
    <w:name w:val="List Number 2"/>
    <w:basedOn w:val="Normal"/>
    <w:unhideWhenUsed/>
    <w:rsid w:val="0122DF42"/>
    <w:pPr>
      <w:numPr>
        <w:numId w:val="6"/>
      </w:numPr>
      <w:spacing/>
      <w:contextualSpacing/>
    </w:pPr>
  </w:style>
  <w:style w:type="paragraph" w:styleId="ListNumber3">
    <w:uiPriority w:val="99"/>
    <w:name w:val="List Number 3"/>
    <w:basedOn w:val="Normal"/>
    <w:unhideWhenUsed/>
    <w:rsid w:val="0122DF42"/>
    <w:pPr>
      <w:numPr>
        <w:numId w:val="7"/>
      </w:numPr>
      <w:spacing/>
      <w:contextualSpacing/>
    </w:pPr>
  </w:style>
  <w:style w:type="paragraph" w:styleId="ListContinue">
    <w:uiPriority w:val="99"/>
    <w:name w:val="List Continue"/>
    <w:basedOn w:val="Normal"/>
    <w:unhideWhenUsed/>
    <w:rsid w:val="0122DF42"/>
    <w:pPr>
      <w:spacing w:after="120"/>
      <w:ind w:left="360"/>
      <w:contextualSpacing/>
    </w:pPr>
  </w:style>
  <w:style w:type="paragraph" w:styleId="ListContinue2">
    <w:uiPriority w:val="99"/>
    <w:name w:val="List Continue 2"/>
    <w:basedOn w:val="Normal"/>
    <w:unhideWhenUsed/>
    <w:rsid w:val="0122DF42"/>
    <w:pPr>
      <w:spacing w:after="120"/>
      <w:ind w:left="720"/>
      <w:contextualSpacing/>
    </w:pPr>
  </w:style>
  <w:style w:type="paragraph" w:styleId="ListContinue3">
    <w:uiPriority w:val="99"/>
    <w:name w:val="List Continue 3"/>
    <w:basedOn w:val="Normal"/>
    <w:unhideWhenUsed/>
    <w:rsid w:val="0122DF42"/>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uiPriority w:val="29"/>
    <w:name w:val="Quote"/>
    <w:basedOn w:val="Normal"/>
    <w:next w:val="Normal"/>
    <w:link w:val="QuoteChar"/>
    <w:qFormat/>
    <w:rsid w:val="0122DF42"/>
    <w:rPr>
      <w:i w:val="1"/>
      <w:iCs w:val="1"/>
      <w:color w:val="000000" w:themeColor="text1" w:themeTint="FF" w:themeShade="FF"/>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uiPriority w:val="35"/>
    <w:name w:val="caption"/>
    <w:basedOn w:val="Normal"/>
    <w:next w:val="Normal"/>
    <w:semiHidden/>
    <w:unhideWhenUsed/>
    <w:qFormat/>
    <w:rsid w:val="0122DF42"/>
    <w:rPr>
      <w:b w:val="1"/>
      <w:bCs w:val="1"/>
      <w:color w:val="4F81BD" w:themeColor="accent1" w:themeTint="FF" w:themeShade="FF"/>
      <w:sz w:val="18"/>
      <w:szCs w:val="18"/>
    </w:rPr>
    <w:pPr>
      <w:spacing w:line="240" w:lineRule="auto"/>
    </w:p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uiPriority w:val="30"/>
    <w:name w:val="Intense Quote"/>
    <w:basedOn w:val="Normal"/>
    <w:next w:val="Normal"/>
    <w:link w:val="IntenseQuoteChar"/>
    <w:qFormat/>
    <w:rsid w:val="0122DF42"/>
    <w:rPr>
      <w:b w:val="1"/>
      <w:bCs w:val="1"/>
      <w:i w:val="1"/>
      <w:iCs w:val="1"/>
      <w:color w:val="4F81BD" w:themeColor="accent1" w:themeTint="FF" w:themeShade="FF"/>
    </w:rPr>
    <w:pPr>
      <w:pBdr>
        <w:bottom w:val="single" w:color="4F81BD" w:themeColor="accent1" w:sz="4" w:space="4"/>
      </w:pBdr>
      <w:spacing w:before="200" w:after="280"/>
      <w:ind w:left="936" w:right="936"/>
    </w:p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microsoft.com/office/2007/relationships/stylesWithEffects" Target="stylesWithEffects.xml" Id="rId4" /><Relationship Type="http://schemas.openxmlformats.org/officeDocument/2006/relationships/settings" Target="settings.xml" Id="rId5" /><Relationship Type="http://schemas.openxmlformats.org/officeDocument/2006/relationships/webSettings" Target="webSettings.xml" Id="rId6" /><Relationship Type="http://schemas.openxmlformats.org/officeDocument/2006/relationships/fontTable" Target="fontTable.xml" Id="rId7" /><Relationship Type="http://schemas.openxmlformats.org/officeDocument/2006/relationships/theme" Target="theme/theme1.xml" Id="rId8" /><Relationship Type="http://schemas.openxmlformats.org/officeDocument/2006/relationships/customXml" Target="../customXml/item1.xml" Id="rId1" /><Relationship Type="http://schemas.openxmlformats.org/officeDocument/2006/relationships/numbering" Target="numbering.xml" Id="rId2" /><Relationship Type="http://schemas.openxmlformats.org/officeDocument/2006/relationships/image" Target="media/image1.png" Id="rId9" /><Relationship Type="http://schemas.openxmlformats.org/officeDocument/2006/relationships/image" Target="media/image2.png" Id="rId10" /><Relationship Type="http://schemas.openxmlformats.org/officeDocument/2006/relationships/image" Target="media/image3.png" Id="rId11" /><Relationship Type="http://schemas.openxmlformats.org/officeDocument/2006/relationships/footer" Target="footer1.xml" Id="rId1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hugo loyer</lastModifiedBy>
  <revision>2</revision>
  <dcterms:created xsi:type="dcterms:W3CDTF">2013-12-23T23:15:00.0000000Z</dcterms:created>
  <dcterms:modified xsi:type="dcterms:W3CDTF">2026-06-27T10:13:41.9737721Z</dcterms:modified>
  <category/>
</coreProperties>
</file>